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36271" w14:textId="77777777" w:rsidR="00A136A6" w:rsidRDefault="00A136A6">
      <w:pPr>
        <w:rPr>
          <w:rFonts w:ascii="Corbel" w:hAnsi="Corbel"/>
          <w:b/>
          <w:sz w:val="28"/>
        </w:rPr>
      </w:pPr>
    </w:p>
    <w:p w14:paraId="3C574AF3" w14:textId="78D4F9E3" w:rsidR="00790098" w:rsidRPr="00CF0F95" w:rsidRDefault="00667B61">
      <w:pPr>
        <w:rPr>
          <w:rFonts w:ascii="Corbel" w:hAnsi="Corbel"/>
          <w:b/>
          <w:sz w:val="28"/>
        </w:rPr>
      </w:pPr>
      <w:proofErr w:type="spellStart"/>
      <w:r w:rsidRPr="00780245">
        <w:rPr>
          <w:rFonts w:ascii="Corbel" w:hAnsi="Corbel"/>
          <w:b/>
          <w:sz w:val="28"/>
        </w:rPr>
        <w:t>RADx</w:t>
      </w:r>
      <w:proofErr w:type="spellEnd"/>
      <w:r w:rsidRPr="00780245">
        <w:rPr>
          <w:rFonts w:ascii="Corbel" w:hAnsi="Corbel"/>
          <w:b/>
          <w:sz w:val="28"/>
        </w:rPr>
        <w:t xml:space="preserve">-UP CDCC </w:t>
      </w:r>
      <w:r w:rsidR="005B7488">
        <w:rPr>
          <w:rFonts w:ascii="Corbel" w:hAnsi="Corbel"/>
          <w:b/>
          <w:sz w:val="28"/>
        </w:rPr>
        <w:t>Data Linkage</w:t>
      </w:r>
      <w:r w:rsidR="00CF0F95">
        <w:rPr>
          <w:rFonts w:ascii="Corbel" w:hAnsi="Corbel"/>
          <w:b/>
          <w:sz w:val="28"/>
        </w:rPr>
        <w:t xml:space="preserve"> Guidance </w:t>
      </w:r>
    </w:p>
    <w:p w14:paraId="4AB0B9CE" w14:textId="54644EF5" w:rsidR="00A136A6" w:rsidRDefault="00A136A6"/>
    <w:p w14:paraId="5373C77E" w14:textId="59D4904D" w:rsidR="00790098" w:rsidRDefault="00790098">
      <w:r w:rsidRPr="00457C12">
        <w:t>The National Institutes of Health (NIH) launched the Rapid Acceleration of Diagnostics (</w:t>
      </w:r>
      <w:proofErr w:type="spellStart"/>
      <w:r w:rsidRPr="00457C12">
        <w:t>RADx</w:t>
      </w:r>
      <w:proofErr w:type="spellEnd"/>
      <w:r w:rsidRPr="00457C12">
        <w:t xml:space="preserve">) initiative to speed innovation in the development, commercialization, and implementation of technologies for COVID-19 testing. As part of this initiative, NIH developed the </w:t>
      </w:r>
      <w:proofErr w:type="spellStart"/>
      <w:r w:rsidRPr="00457C12">
        <w:t>RADx</w:t>
      </w:r>
      <w:proofErr w:type="spellEnd"/>
      <w:r w:rsidRPr="00457C12">
        <w:t>-UP (</w:t>
      </w:r>
      <w:proofErr w:type="spellStart"/>
      <w:r w:rsidRPr="00457C12">
        <w:t>RADx</w:t>
      </w:r>
      <w:proofErr w:type="spellEnd"/>
      <w:r w:rsidR="00EC724C" w:rsidRPr="00457C12">
        <w:t>-</w:t>
      </w:r>
      <w:r w:rsidRPr="00457C12">
        <w:t>Underserved Populations) program to understand disparities in COVID-19 morbidity and mortality and to help reduce disparities for underserved populations who are disproportionately affected by the COVID-19 pandemic.</w:t>
      </w:r>
    </w:p>
    <w:p w14:paraId="094A7804" w14:textId="77777777" w:rsidR="009A3FB3" w:rsidRDefault="009A3FB3" w:rsidP="009A3FB3">
      <w:proofErr w:type="spellStart"/>
      <w:r w:rsidRPr="00457C12">
        <w:t>RADx</w:t>
      </w:r>
      <w:proofErr w:type="spellEnd"/>
      <w:r w:rsidRPr="00457C12">
        <w:t>-UP is a community-engaged initiative. Assessing and comparing community level characteristics is essential to the project</w:t>
      </w:r>
      <w:r>
        <w:t xml:space="preserve">.  </w:t>
      </w:r>
      <w:r w:rsidRPr="00457C12">
        <w:t>NIH strongly encourages collection of</w:t>
      </w:r>
      <w:r>
        <w:t xml:space="preserve"> </w:t>
      </w:r>
      <w:r w:rsidRPr="00457C12">
        <w:t>identifier</w:t>
      </w:r>
      <w:r>
        <w:t>s, particularly location-based identifiers</w:t>
      </w:r>
      <w:r w:rsidRPr="00457C12">
        <w:t xml:space="preserve"> like address and zip code, </w:t>
      </w:r>
      <w:r>
        <w:t xml:space="preserve">so </w:t>
      </w:r>
      <w:r w:rsidRPr="00457C12">
        <w:t>we can link at an area level using geospatial data linkage. This enables us to look at social determinants of health and understand risk and protective mechanisms for community health.</w:t>
      </w:r>
      <w:r>
        <w:t xml:space="preserve">  </w:t>
      </w:r>
      <w:r w:rsidRPr="00457C12">
        <w:t>Community-level characteristics can provide insight about populations in specific geographic regions that are particularly vulnerable to COVID-19 infection (e.g.</w:t>
      </w:r>
      <w:r>
        <w:t>,</w:t>
      </w:r>
      <w:r w:rsidRPr="00457C12">
        <w:t xml:space="preserve"> concentration of essential workers) </w:t>
      </w:r>
      <w:r>
        <w:t>or</w:t>
      </w:r>
      <w:r w:rsidRPr="00457C12">
        <w:t xml:space="preserve"> have resource constraints that might limit access to care for testing/treatment of COVID-19 or other health effects</w:t>
      </w:r>
      <w:r>
        <w:t>.</w:t>
      </w:r>
    </w:p>
    <w:p w14:paraId="6D27910D" w14:textId="2B12918E" w:rsidR="009A3FB3" w:rsidRDefault="00C91BEA" w:rsidP="00423BCE">
      <w:r w:rsidRPr="00457C12">
        <w:t xml:space="preserve">There are extensive number of administrative databases that can be accessed to characterize the communities of the </w:t>
      </w:r>
      <w:proofErr w:type="spellStart"/>
      <w:r w:rsidRPr="00457C12">
        <w:t>RADx</w:t>
      </w:r>
      <w:proofErr w:type="spellEnd"/>
      <w:r w:rsidRPr="00457C12">
        <w:t>-UP participants</w:t>
      </w:r>
      <w:r>
        <w:t xml:space="preserve"> based on physical address or location.  </w:t>
      </w:r>
      <w:r w:rsidR="002E7FA3">
        <w:t xml:space="preserve">The greatest benefit is achieved when physical address is geocoded at the level of the census tract (small, relatively permanent statistical subdivisions of a county and provide more granularity than a 5 or 9-digit zip code).  It is also possible to geocode at the level of zip code or county, but the resulting community measures are less sensitive.  </w:t>
      </w:r>
      <w:r w:rsidR="00CF0F95" w:rsidRPr="00457C12">
        <w:t xml:space="preserve">One </w:t>
      </w:r>
      <w:r w:rsidR="002E7FA3">
        <w:t xml:space="preserve">example of an administrative database that can be linked based on address </w:t>
      </w:r>
      <w:r w:rsidR="00CF0F95" w:rsidRPr="00457C12">
        <w:t>is</w:t>
      </w:r>
      <w:r w:rsidR="002D0E83">
        <w:t xml:space="preserve"> the</w:t>
      </w:r>
      <w:r w:rsidR="00CF0F95" w:rsidRPr="00457C12">
        <w:t xml:space="preserve"> American Community Survey (ACS</w:t>
      </w:r>
      <w:r w:rsidR="00CF0F95" w:rsidRPr="00623C07">
        <w:t>)</w:t>
      </w:r>
      <w:r w:rsidR="002E7FA3">
        <w:t xml:space="preserve">, which </w:t>
      </w:r>
      <w:r w:rsidR="00CF0F95" w:rsidRPr="00457C12">
        <w:t>helps local officials, community leaders, and businesses understand the changes taking place in their communities. It is the main source for detailed population and housing information about our nation (</w:t>
      </w:r>
      <w:r w:rsidR="00CF0F95" w:rsidRPr="00457C12">
        <w:rPr>
          <w:color w:val="0562C1"/>
        </w:rPr>
        <w:t>https://www.census.gov/programs-surveys/acs)</w:t>
      </w:r>
      <w:r w:rsidR="008E4E4C" w:rsidRPr="008E4E4C">
        <w:t>.</w:t>
      </w:r>
      <w:r w:rsidR="00423BCE">
        <w:t xml:space="preserve"> B</w:t>
      </w:r>
      <w:r w:rsidR="00423BCE" w:rsidRPr="008E4E4C">
        <w:t>elow indices are from the ACS database that were used for linking</w:t>
      </w:r>
      <w:r w:rsidR="00423BCE">
        <w:t xml:space="preserve"> purposes</w:t>
      </w:r>
      <w:r w:rsidR="002E7FA3">
        <w:t xml:space="preserve"> (using the 5-year 2019 version)</w:t>
      </w:r>
      <w:r w:rsidR="00423BCE">
        <w:t>.</w:t>
      </w:r>
    </w:p>
    <w:p w14:paraId="0266CCA1" w14:textId="3CC50060" w:rsidR="009A3FB3" w:rsidRDefault="009A3FB3" w:rsidP="00423BCE"/>
    <w:p w14:paraId="6CAC2C14" w14:textId="2423FDDE" w:rsidR="009A3FB3" w:rsidRDefault="009A3FB3" w:rsidP="00423BCE"/>
    <w:p w14:paraId="13CEF835" w14:textId="0614B278" w:rsidR="009A3FB3" w:rsidRDefault="009A3FB3" w:rsidP="00423BCE"/>
    <w:p w14:paraId="701FA52E" w14:textId="5C9A7EF9" w:rsidR="00FF4603" w:rsidRDefault="00FF4603" w:rsidP="00423BCE"/>
    <w:p w14:paraId="3AABDEB1" w14:textId="74075645" w:rsidR="006A1AC9" w:rsidRDefault="006067A0" w:rsidP="006A1AC9">
      <w:pPr>
        <w:pStyle w:val="ListParagraph"/>
        <w:numPr>
          <w:ilvl w:val="0"/>
          <w:numId w:val="2"/>
        </w:numPr>
        <w:ind w:left="360"/>
      </w:pPr>
      <w:r w:rsidRPr="0081120D">
        <w:rPr>
          <w:b/>
          <w:u w:val="single"/>
        </w:rPr>
        <w:lastRenderedPageBreak/>
        <w:t xml:space="preserve">The Agency for Healthcare and Quality (AHRQ) </w:t>
      </w:r>
      <w:r w:rsidR="002E7FA3">
        <w:rPr>
          <w:b/>
          <w:u w:val="single"/>
        </w:rPr>
        <w:t xml:space="preserve">Socioeconomic Status (SES) </w:t>
      </w:r>
      <w:r w:rsidRPr="0081120D">
        <w:rPr>
          <w:b/>
          <w:u w:val="single"/>
        </w:rPr>
        <w:t>Index</w:t>
      </w:r>
      <w:r>
        <w:t xml:space="preserve">: </w:t>
      </w:r>
      <w:r w:rsidR="006A1AC9">
        <w:t xml:space="preserve">The AHRQ_SES index is a socioeconomic status metric based on neighborhood housing, education, and income statistics across 7 core variables. </w:t>
      </w:r>
      <w:r w:rsidR="002E7FA3">
        <w:t>A l</w:t>
      </w:r>
      <w:r w:rsidR="006A1AC9">
        <w:t>ower SES index values represent</w:t>
      </w:r>
      <w:r w:rsidR="002E7FA3">
        <w:t xml:space="preserve"> a</w:t>
      </w:r>
      <w:r w:rsidR="006A1AC9">
        <w:t xml:space="preserve"> lower socioeconomic status. Below is the informa</w:t>
      </w:r>
      <w:r w:rsidR="00272CD6">
        <w:t xml:space="preserve">tion about the 7 core variables their data type and definitions. </w:t>
      </w:r>
      <w:r w:rsidR="007236C0">
        <w:t xml:space="preserve">ACS has bulk of detail </w:t>
      </w:r>
      <w:r w:rsidR="006456E9">
        <w:t>tables and the ACS table ID is purposely numbered to describe its content and format. The ID helps to uniquely identify the table to that variable.</w:t>
      </w:r>
      <w:r w:rsidR="007236C0">
        <w:t xml:space="preserve"> </w:t>
      </w:r>
      <w:r w:rsidR="00AC06BB">
        <w:t>AHRQ_SC is the calculated variable</w:t>
      </w:r>
      <w:r w:rsidR="00915A0E">
        <w:t>.</w:t>
      </w:r>
    </w:p>
    <w:tbl>
      <w:tblPr>
        <w:tblW w:w="1161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6"/>
        <w:gridCol w:w="1791"/>
        <w:gridCol w:w="1341"/>
        <w:gridCol w:w="4932"/>
        <w:gridCol w:w="1890"/>
      </w:tblGrid>
      <w:tr w:rsidR="00E7143E" w:rsidRPr="00906DFC" w14:paraId="2F5F989B" w14:textId="77777777" w:rsidTr="001A1A06">
        <w:tc>
          <w:tcPr>
            <w:tcW w:w="1656" w:type="dxa"/>
            <w:shd w:val="clear" w:color="auto" w:fill="FFFFFF"/>
            <w:tcMar>
              <w:top w:w="105" w:type="dxa"/>
              <w:left w:w="15" w:type="dxa"/>
              <w:bottom w:w="105" w:type="dxa"/>
              <w:right w:w="150" w:type="dxa"/>
            </w:tcMar>
          </w:tcPr>
          <w:p w14:paraId="0F37777C" w14:textId="77777777" w:rsidR="00E7143E" w:rsidRPr="00272CD6" w:rsidRDefault="00E7143E" w:rsidP="00535B78">
            <w:pPr>
              <w:spacing w:after="0" w:line="240" w:lineRule="auto"/>
              <w:jc w:val="center"/>
              <w:rPr>
                <w:rFonts w:eastAsia="Times New Roman" w:cstheme="minorHAnsi"/>
                <w:b/>
                <w:sz w:val="20"/>
                <w:szCs w:val="21"/>
              </w:rPr>
            </w:pPr>
            <w:r w:rsidRPr="00272CD6">
              <w:rPr>
                <w:rFonts w:eastAsia="Times New Roman" w:cstheme="minorHAnsi"/>
                <w:b/>
                <w:sz w:val="20"/>
                <w:szCs w:val="21"/>
              </w:rPr>
              <w:t>Attribute/Column Name</w:t>
            </w:r>
          </w:p>
        </w:tc>
        <w:tc>
          <w:tcPr>
            <w:tcW w:w="0" w:type="auto"/>
            <w:shd w:val="clear" w:color="auto" w:fill="FFFFFF"/>
            <w:tcMar>
              <w:top w:w="105" w:type="dxa"/>
              <w:left w:w="150" w:type="dxa"/>
              <w:bottom w:w="105" w:type="dxa"/>
              <w:right w:w="150" w:type="dxa"/>
            </w:tcMar>
          </w:tcPr>
          <w:p w14:paraId="5DEF7A15" w14:textId="77777777" w:rsidR="00E7143E" w:rsidRPr="00272CD6" w:rsidRDefault="00E7143E" w:rsidP="00562EE1">
            <w:pPr>
              <w:spacing w:after="0" w:line="240" w:lineRule="auto"/>
              <w:rPr>
                <w:rFonts w:eastAsia="Times New Roman" w:cstheme="minorHAnsi"/>
                <w:b/>
                <w:sz w:val="20"/>
                <w:szCs w:val="21"/>
              </w:rPr>
            </w:pPr>
            <w:r w:rsidRPr="00272CD6">
              <w:rPr>
                <w:rFonts w:eastAsia="Times New Roman" w:cstheme="minorHAnsi"/>
                <w:b/>
                <w:sz w:val="20"/>
                <w:szCs w:val="21"/>
              </w:rPr>
              <w:t>Attribute/Column Physical Name</w:t>
            </w:r>
          </w:p>
        </w:tc>
        <w:tc>
          <w:tcPr>
            <w:tcW w:w="0" w:type="auto"/>
            <w:shd w:val="clear" w:color="auto" w:fill="FFFFFF"/>
            <w:tcMar>
              <w:top w:w="105" w:type="dxa"/>
              <w:left w:w="150" w:type="dxa"/>
              <w:bottom w:w="105" w:type="dxa"/>
              <w:right w:w="150" w:type="dxa"/>
            </w:tcMar>
          </w:tcPr>
          <w:p w14:paraId="472B4DA5" w14:textId="77777777" w:rsidR="00E7143E" w:rsidRPr="00272CD6" w:rsidRDefault="00E7143E" w:rsidP="00562EE1">
            <w:pPr>
              <w:spacing w:after="0" w:line="240" w:lineRule="auto"/>
              <w:rPr>
                <w:rFonts w:eastAsia="Times New Roman" w:cstheme="minorHAnsi"/>
                <w:b/>
                <w:sz w:val="20"/>
                <w:szCs w:val="21"/>
              </w:rPr>
            </w:pPr>
            <w:r w:rsidRPr="00272CD6">
              <w:rPr>
                <w:rFonts w:eastAsia="Times New Roman" w:cstheme="minorHAnsi"/>
                <w:b/>
                <w:sz w:val="20"/>
                <w:szCs w:val="21"/>
              </w:rPr>
              <w:t>Physical Data Type</w:t>
            </w:r>
          </w:p>
        </w:tc>
        <w:tc>
          <w:tcPr>
            <w:tcW w:w="4932" w:type="dxa"/>
            <w:shd w:val="clear" w:color="auto" w:fill="FFFFFF"/>
            <w:tcMar>
              <w:top w:w="105" w:type="dxa"/>
              <w:left w:w="150" w:type="dxa"/>
              <w:bottom w:w="105" w:type="dxa"/>
              <w:right w:w="150" w:type="dxa"/>
            </w:tcMar>
          </w:tcPr>
          <w:p w14:paraId="634EA0DC" w14:textId="77777777" w:rsidR="00E7143E" w:rsidRPr="00272CD6" w:rsidRDefault="00E7143E" w:rsidP="00562EE1">
            <w:pPr>
              <w:spacing w:after="0" w:line="240" w:lineRule="auto"/>
              <w:rPr>
                <w:rFonts w:eastAsia="Times New Roman" w:cstheme="minorHAnsi"/>
                <w:b/>
                <w:sz w:val="20"/>
                <w:szCs w:val="21"/>
              </w:rPr>
            </w:pPr>
            <w:r w:rsidRPr="00272CD6">
              <w:rPr>
                <w:rFonts w:eastAsia="Times New Roman" w:cstheme="minorHAnsi"/>
                <w:b/>
                <w:sz w:val="20"/>
                <w:szCs w:val="21"/>
              </w:rPr>
              <w:t>Definition/Survey Question</w:t>
            </w:r>
          </w:p>
        </w:tc>
        <w:tc>
          <w:tcPr>
            <w:tcW w:w="1890" w:type="dxa"/>
            <w:shd w:val="clear" w:color="auto" w:fill="FFFFFF"/>
          </w:tcPr>
          <w:p w14:paraId="5A7E03AB" w14:textId="19DDEE00" w:rsidR="00E7143E" w:rsidRPr="00272CD6" w:rsidRDefault="00272CD6" w:rsidP="00272CD6">
            <w:pPr>
              <w:spacing w:after="0" w:line="240" w:lineRule="auto"/>
              <w:jc w:val="center"/>
              <w:rPr>
                <w:rFonts w:eastAsia="Times New Roman" w:cstheme="minorHAnsi"/>
                <w:b/>
                <w:sz w:val="20"/>
                <w:szCs w:val="21"/>
              </w:rPr>
            </w:pPr>
            <w:r>
              <w:rPr>
                <w:rFonts w:eastAsia="Times New Roman" w:cstheme="minorHAnsi"/>
                <w:b/>
                <w:sz w:val="20"/>
                <w:szCs w:val="21"/>
              </w:rPr>
              <w:t>ACS Table ID</w:t>
            </w:r>
          </w:p>
        </w:tc>
      </w:tr>
      <w:tr w:rsidR="00E7143E" w:rsidRPr="00906DFC" w14:paraId="2A5E5330" w14:textId="77777777" w:rsidTr="001A1A06">
        <w:tc>
          <w:tcPr>
            <w:tcW w:w="1656" w:type="dxa"/>
            <w:shd w:val="clear" w:color="auto" w:fill="FFFFFF"/>
            <w:tcMar>
              <w:top w:w="105" w:type="dxa"/>
              <w:left w:w="15" w:type="dxa"/>
              <w:bottom w:w="105" w:type="dxa"/>
              <w:right w:w="150" w:type="dxa"/>
            </w:tcMar>
            <w:hideMark/>
          </w:tcPr>
          <w:p w14:paraId="016E31DA" w14:textId="77777777" w:rsidR="00E7143E" w:rsidRPr="00906DFC" w:rsidRDefault="00E7143E" w:rsidP="00562EE1">
            <w:pPr>
              <w:spacing w:after="0" w:line="240" w:lineRule="auto"/>
              <w:jc w:val="center"/>
              <w:rPr>
                <w:rFonts w:eastAsia="Times New Roman" w:cstheme="minorHAnsi"/>
                <w:sz w:val="20"/>
                <w:szCs w:val="21"/>
              </w:rPr>
            </w:pPr>
            <w:r w:rsidRPr="00906DFC">
              <w:rPr>
                <w:rFonts w:eastAsia="Times New Roman" w:cstheme="minorHAnsi"/>
                <w:sz w:val="20"/>
                <w:szCs w:val="21"/>
              </w:rPr>
              <w:t>Zip</w:t>
            </w:r>
          </w:p>
        </w:tc>
        <w:tc>
          <w:tcPr>
            <w:tcW w:w="0" w:type="auto"/>
            <w:shd w:val="clear" w:color="auto" w:fill="FFFFFF"/>
            <w:tcMar>
              <w:top w:w="105" w:type="dxa"/>
              <w:left w:w="150" w:type="dxa"/>
              <w:bottom w:w="105" w:type="dxa"/>
              <w:right w:w="150" w:type="dxa"/>
            </w:tcMar>
            <w:hideMark/>
          </w:tcPr>
          <w:p w14:paraId="7B7B2CDE" w14:textId="77777777" w:rsidR="00E7143E" w:rsidRPr="00906DFC" w:rsidRDefault="00E7143E" w:rsidP="00562EE1">
            <w:pPr>
              <w:spacing w:after="0" w:line="240" w:lineRule="auto"/>
              <w:jc w:val="center"/>
              <w:rPr>
                <w:rFonts w:eastAsia="Times New Roman" w:cstheme="minorHAnsi"/>
                <w:sz w:val="20"/>
                <w:szCs w:val="21"/>
              </w:rPr>
            </w:pPr>
            <w:r w:rsidRPr="00906DFC">
              <w:rPr>
                <w:rFonts w:eastAsia="Times New Roman" w:cstheme="minorHAnsi"/>
                <w:sz w:val="20"/>
                <w:szCs w:val="21"/>
              </w:rPr>
              <w:t>Zip</w:t>
            </w:r>
          </w:p>
        </w:tc>
        <w:tc>
          <w:tcPr>
            <w:tcW w:w="0" w:type="auto"/>
            <w:shd w:val="clear" w:color="auto" w:fill="FFFFFF"/>
            <w:tcMar>
              <w:top w:w="105" w:type="dxa"/>
              <w:left w:w="150" w:type="dxa"/>
              <w:bottom w:w="105" w:type="dxa"/>
              <w:right w:w="150" w:type="dxa"/>
            </w:tcMar>
            <w:hideMark/>
          </w:tcPr>
          <w:p w14:paraId="3F753517" w14:textId="77777777" w:rsidR="00E7143E" w:rsidRPr="00906DFC" w:rsidRDefault="00E7143E" w:rsidP="00562EE1">
            <w:pPr>
              <w:spacing w:after="0" w:line="240" w:lineRule="auto"/>
              <w:jc w:val="center"/>
              <w:rPr>
                <w:rFonts w:eastAsia="Times New Roman" w:cstheme="minorHAnsi"/>
                <w:sz w:val="20"/>
                <w:szCs w:val="21"/>
              </w:rPr>
            </w:pPr>
            <w:r w:rsidRPr="00906DFC">
              <w:rPr>
                <w:rFonts w:eastAsia="Times New Roman" w:cstheme="minorHAnsi"/>
                <w:sz w:val="20"/>
                <w:szCs w:val="21"/>
              </w:rPr>
              <w:t>varchar(50)</w:t>
            </w:r>
          </w:p>
        </w:tc>
        <w:tc>
          <w:tcPr>
            <w:tcW w:w="4932" w:type="dxa"/>
            <w:shd w:val="clear" w:color="auto" w:fill="FFFFFF"/>
            <w:tcMar>
              <w:top w:w="105" w:type="dxa"/>
              <w:left w:w="150" w:type="dxa"/>
              <w:bottom w:w="105" w:type="dxa"/>
              <w:right w:w="150" w:type="dxa"/>
            </w:tcMar>
            <w:hideMark/>
          </w:tcPr>
          <w:p w14:paraId="0E827CB7" w14:textId="77777777" w:rsidR="00E7143E" w:rsidRPr="00906DFC" w:rsidRDefault="00E7143E" w:rsidP="00562EE1">
            <w:pPr>
              <w:spacing w:after="0" w:line="240" w:lineRule="auto"/>
              <w:rPr>
                <w:rFonts w:eastAsia="Times New Roman" w:cstheme="minorHAnsi"/>
                <w:sz w:val="20"/>
                <w:szCs w:val="21"/>
              </w:rPr>
            </w:pPr>
            <w:r w:rsidRPr="00906DFC">
              <w:rPr>
                <w:rFonts w:eastAsia="Times New Roman" w:cstheme="minorHAnsi"/>
                <w:sz w:val="20"/>
                <w:szCs w:val="21"/>
              </w:rPr>
              <w:t>ZIP code</w:t>
            </w:r>
          </w:p>
        </w:tc>
        <w:tc>
          <w:tcPr>
            <w:tcW w:w="1890" w:type="dxa"/>
            <w:shd w:val="clear" w:color="auto" w:fill="FFFFFF"/>
          </w:tcPr>
          <w:p w14:paraId="3EF7254A" w14:textId="77777777" w:rsidR="00E7143E" w:rsidRPr="00272CD6" w:rsidRDefault="00E7143E" w:rsidP="00562EE1">
            <w:pPr>
              <w:spacing w:after="0" w:line="240" w:lineRule="auto"/>
              <w:jc w:val="center"/>
              <w:rPr>
                <w:rFonts w:eastAsia="Times New Roman" w:cstheme="minorHAnsi"/>
                <w:sz w:val="20"/>
                <w:szCs w:val="21"/>
              </w:rPr>
            </w:pPr>
          </w:p>
        </w:tc>
      </w:tr>
      <w:tr w:rsidR="00E7143E" w:rsidRPr="00906DFC" w14:paraId="6D20958C" w14:textId="77777777" w:rsidTr="001A1A06">
        <w:tc>
          <w:tcPr>
            <w:tcW w:w="1656" w:type="dxa"/>
            <w:shd w:val="clear" w:color="auto" w:fill="FFFFFF"/>
            <w:tcMar>
              <w:top w:w="105" w:type="dxa"/>
              <w:left w:w="15" w:type="dxa"/>
              <w:bottom w:w="105" w:type="dxa"/>
              <w:right w:w="150" w:type="dxa"/>
            </w:tcMar>
          </w:tcPr>
          <w:p w14:paraId="7FAA20F7" w14:textId="77777777" w:rsidR="00E7143E" w:rsidRPr="00906DFC" w:rsidRDefault="00E7143E" w:rsidP="00562EE1">
            <w:pPr>
              <w:spacing w:after="0" w:line="240" w:lineRule="auto"/>
              <w:jc w:val="center"/>
              <w:rPr>
                <w:rFonts w:eastAsia="Times New Roman" w:cstheme="minorHAnsi"/>
                <w:sz w:val="20"/>
                <w:szCs w:val="21"/>
              </w:rPr>
            </w:pPr>
            <w:r w:rsidRPr="00906DFC">
              <w:rPr>
                <w:rFonts w:eastAsia="Times New Roman" w:cstheme="minorHAnsi"/>
                <w:sz w:val="20"/>
                <w:szCs w:val="21"/>
              </w:rPr>
              <w:t>NAME</w:t>
            </w:r>
          </w:p>
        </w:tc>
        <w:tc>
          <w:tcPr>
            <w:tcW w:w="0" w:type="auto"/>
            <w:shd w:val="clear" w:color="auto" w:fill="FFFFFF"/>
            <w:tcMar>
              <w:top w:w="105" w:type="dxa"/>
              <w:left w:w="150" w:type="dxa"/>
              <w:bottom w:w="105" w:type="dxa"/>
              <w:right w:w="150" w:type="dxa"/>
            </w:tcMar>
          </w:tcPr>
          <w:p w14:paraId="3CBF9D57" w14:textId="77777777" w:rsidR="00E7143E" w:rsidRPr="00906DFC" w:rsidRDefault="00E7143E" w:rsidP="00562EE1">
            <w:pPr>
              <w:spacing w:after="0" w:line="240" w:lineRule="auto"/>
              <w:jc w:val="center"/>
              <w:rPr>
                <w:rFonts w:eastAsia="Times New Roman" w:cstheme="minorHAnsi"/>
                <w:sz w:val="20"/>
                <w:szCs w:val="21"/>
              </w:rPr>
            </w:pPr>
            <w:r w:rsidRPr="00906DFC">
              <w:rPr>
                <w:rFonts w:eastAsia="Times New Roman" w:cstheme="minorHAnsi"/>
                <w:sz w:val="20"/>
                <w:szCs w:val="21"/>
              </w:rPr>
              <w:t>NAME</w:t>
            </w:r>
          </w:p>
        </w:tc>
        <w:tc>
          <w:tcPr>
            <w:tcW w:w="0" w:type="auto"/>
            <w:shd w:val="clear" w:color="auto" w:fill="FFFFFF"/>
            <w:tcMar>
              <w:top w:w="105" w:type="dxa"/>
              <w:left w:w="150" w:type="dxa"/>
              <w:bottom w:w="105" w:type="dxa"/>
              <w:right w:w="150" w:type="dxa"/>
            </w:tcMar>
          </w:tcPr>
          <w:p w14:paraId="1E03E4F4" w14:textId="77777777" w:rsidR="00E7143E" w:rsidRPr="00906DFC" w:rsidRDefault="00E7143E" w:rsidP="00562EE1">
            <w:pPr>
              <w:spacing w:after="0" w:line="240" w:lineRule="auto"/>
              <w:jc w:val="center"/>
              <w:rPr>
                <w:rFonts w:eastAsia="Times New Roman" w:cstheme="minorHAnsi"/>
                <w:sz w:val="20"/>
                <w:szCs w:val="21"/>
              </w:rPr>
            </w:pPr>
            <w:proofErr w:type="spellStart"/>
            <w:r w:rsidRPr="00906DFC">
              <w:rPr>
                <w:rFonts w:eastAsia="Times New Roman" w:cstheme="minorHAnsi"/>
                <w:sz w:val="20"/>
                <w:szCs w:val="21"/>
              </w:rPr>
              <w:t>nvarchar</w:t>
            </w:r>
            <w:proofErr w:type="spellEnd"/>
            <w:r w:rsidRPr="00906DFC">
              <w:rPr>
                <w:rFonts w:eastAsia="Times New Roman" w:cstheme="minorHAnsi"/>
                <w:sz w:val="20"/>
                <w:szCs w:val="21"/>
              </w:rPr>
              <w:t>(50)</w:t>
            </w:r>
          </w:p>
        </w:tc>
        <w:tc>
          <w:tcPr>
            <w:tcW w:w="4932" w:type="dxa"/>
            <w:shd w:val="clear" w:color="auto" w:fill="FFFFFF"/>
            <w:tcMar>
              <w:top w:w="105" w:type="dxa"/>
              <w:left w:w="150" w:type="dxa"/>
              <w:bottom w:w="105" w:type="dxa"/>
              <w:right w:w="150" w:type="dxa"/>
            </w:tcMar>
          </w:tcPr>
          <w:p w14:paraId="16733005" w14:textId="77777777" w:rsidR="00E7143E" w:rsidRPr="00906DFC" w:rsidRDefault="00E7143E" w:rsidP="00562EE1">
            <w:pPr>
              <w:spacing w:after="0" w:line="240" w:lineRule="auto"/>
              <w:rPr>
                <w:rFonts w:eastAsia="Times New Roman" w:cstheme="minorHAnsi"/>
                <w:sz w:val="20"/>
                <w:szCs w:val="21"/>
              </w:rPr>
            </w:pPr>
            <w:r w:rsidRPr="00906DFC">
              <w:rPr>
                <w:rFonts w:eastAsia="Times New Roman" w:cstheme="minorHAnsi"/>
                <w:sz w:val="20"/>
                <w:szCs w:val="21"/>
              </w:rPr>
              <w:t>ZCTA5 + ZIP code</w:t>
            </w:r>
          </w:p>
        </w:tc>
        <w:tc>
          <w:tcPr>
            <w:tcW w:w="1890" w:type="dxa"/>
            <w:shd w:val="clear" w:color="auto" w:fill="FFFFFF"/>
          </w:tcPr>
          <w:p w14:paraId="5C05FF50" w14:textId="77777777" w:rsidR="00E7143E" w:rsidRPr="00272CD6" w:rsidRDefault="00E7143E" w:rsidP="00562EE1">
            <w:pPr>
              <w:spacing w:after="0" w:line="240" w:lineRule="auto"/>
              <w:jc w:val="center"/>
              <w:rPr>
                <w:rFonts w:eastAsia="Times New Roman" w:cstheme="minorHAnsi"/>
                <w:sz w:val="20"/>
                <w:szCs w:val="21"/>
              </w:rPr>
            </w:pPr>
          </w:p>
        </w:tc>
      </w:tr>
      <w:tr w:rsidR="00E7143E" w:rsidRPr="00906DFC" w14:paraId="0F97702C" w14:textId="77777777" w:rsidTr="001A1A06">
        <w:tc>
          <w:tcPr>
            <w:tcW w:w="1656" w:type="dxa"/>
            <w:shd w:val="clear" w:color="auto" w:fill="FFFFFF"/>
            <w:tcMar>
              <w:top w:w="105" w:type="dxa"/>
              <w:left w:w="15" w:type="dxa"/>
              <w:bottom w:w="105" w:type="dxa"/>
              <w:right w:w="150" w:type="dxa"/>
            </w:tcMar>
          </w:tcPr>
          <w:p w14:paraId="161614DF" w14:textId="77777777" w:rsidR="00E7143E" w:rsidRPr="00906DFC" w:rsidRDefault="00E7143E" w:rsidP="00562EE1">
            <w:pPr>
              <w:spacing w:after="0" w:line="240" w:lineRule="auto"/>
              <w:jc w:val="center"/>
              <w:rPr>
                <w:rFonts w:eastAsia="Times New Roman" w:cstheme="minorHAnsi"/>
                <w:sz w:val="20"/>
                <w:szCs w:val="21"/>
              </w:rPr>
            </w:pPr>
            <w:r w:rsidRPr="00906DFC">
              <w:rPr>
                <w:rFonts w:eastAsia="Times New Roman" w:cstheme="minorHAnsi"/>
                <w:sz w:val="20"/>
                <w:szCs w:val="21"/>
              </w:rPr>
              <w:t>IBPL</w:t>
            </w:r>
          </w:p>
        </w:tc>
        <w:tc>
          <w:tcPr>
            <w:tcW w:w="0" w:type="auto"/>
            <w:shd w:val="clear" w:color="auto" w:fill="FFFFFF"/>
            <w:tcMar>
              <w:top w:w="105" w:type="dxa"/>
              <w:left w:w="150" w:type="dxa"/>
              <w:bottom w:w="105" w:type="dxa"/>
              <w:right w:w="150" w:type="dxa"/>
            </w:tcMar>
          </w:tcPr>
          <w:p w14:paraId="682B6FF9" w14:textId="77777777" w:rsidR="00E7143E" w:rsidRPr="00906DFC" w:rsidRDefault="00E7143E" w:rsidP="00562EE1">
            <w:pPr>
              <w:spacing w:after="0" w:line="240" w:lineRule="auto"/>
              <w:jc w:val="center"/>
              <w:rPr>
                <w:rFonts w:eastAsia="Times New Roman" w:cstheme="minorHAnsi"/>
                <w:sz w:val="20"/>
                <w:szCs w:val="21"/>
              </w:rPr>
            </w:pPr>
            <w:r w:rsidRPr="00906DFC">
              <w:rPr>
                <w:rFonts w:eastAsia="Times New Roman" w:cstheme="minorHAnsi"/>
                <w:sz w:val="20"/>
                <w:szCs w:val="21"/>
              </w:rPr>
              <w:t>IBPL</w:t>
            </w:r>
          </w:p>
        </w:tc>
        <w:tc>
          <w:tcPr>
            <w:tcW w:w="0" w:type="auto"/>
            <w:shd w:val="clear" w:color="auto" w:fill="FFFFFF"/>
            <w:tcMar>
              <w:top w:w="105" w:type="dxa"/>
              <w:left w:w="150" w:type="dxa"/>
              <w:bottom w:w="105" w:type="dxa"/>
              <w:right w:w="150" w:type="dxa"/>
            </w:tcMar>
          </w:tcPr>
          <w:p w14:paraId="65738FCD" w14:textId="77777777" w:rsidR="00E7143E" w:rsidRPr="00906DFC" w:rsidRDefault="00E7143E" w:rsidP="00562EE1">
            <w:pPr>
              <w:spacing w:after="0" w:line="240" w:lineRule="auto"/>
              <w:jc w:val="center"/>
              <w:rPr>
                <w:rFonts w:eastAsia="Times New Roman" w:cstheme="minorHAnsi"/>
                <w:sz w:val="20"/>
                <w:szCs w:val="21"/>
              </w:rPr>
            </w:pPr>
            <w:proofErr w:type="spellStart"/>
            <w:r w:rsidRPr="00906DFC">
              <w:rPr>
                <w:rFonts w:eastAsia="Times New Roman" w:cstheme="minorHAnsi"/>
                <w:sz w:val="20"/>
                <w:szCs w:val="21"/>
              </w:rPr>
              <w:t>nvarchar</w:t>
            </w:r>
            <w:proofErr w:type="spellEnd"/>
            <w:r w:rsidRPr="00906DFC">
              <w:rPr>
                <w:rFonts w:eastAsia="Times New Roman" w:cstheme="minorHAnsi"/>
                <w:sz w:val="20"/>
                <w:szCs w:val="21"/>
              </w:rPr>
              <w:t>(50)</w:t>
            </w:r>
          </w:p>
        </w:tc>
        <w:tc>
          <w:tcPr>
            <w:tcW w:w="4932" w:type="dxa"/>
            <w:shd w:val="clear" w:color="auto" w:fill="FFFFFF"/>
            <w:tcMar>
              <w:top w:w="105" w:type="dxa"/>
              <w:left w:w="150" w:type="dxa"/>
              <w:bottom w:w="105" w:type="dxa"/>
              <w:right w:w="150" w:type="dxa"/>
            </w:tcMar>
          </w:tcPr>
          <w:p w14:paraId="1D609E57" w14:textId="77777777" w:rsidR="00E7143E" w:rsidRPr="00906DFC" w:rsidRDefault="00E7143E" w:rsidP="00562EE1">
            <w:pPr>
              <w:spacing w:after="0" w:line="240" w:lineRule="auto"/>
              <w:rPr>
                <w:rFonts w:eastAsia="Times New Roman" w:cstheme="minorHAnsi"/>
                <w:sz w:val="20"/>
                <w:szCs w:val="21"/>
              </w:rPr>
            </w:pPr>
            <w:r w:rsidRPr="00272CD6">
              <w:rPr>
                <w:rFonts w:eastAsia="Times New Roman" w:cstheme="minorHAnsi"/>
                <w:sz w:val="20"/>
                <w:szCs w:val="21"/>
              </w:rPr>
              <w:t>Percentage</w:t>
            </w:r>
            <w:r w:rsidRPr="00906DFC">
              <w:rPr>
                <w:rFonts w:eastAsia="Times New Roman" w:cstheme="minorHAnsi"/>
                <w:sz w:val="20"/>
                <w:szCs w:val="21"/>
              </w:rPr>
              <w:t xml:space="preserve"> of people below the federally defined poverty line</w:t>
            </w:r>
          </w:p>
        </w:tc>
        <w:tc>
          <w:tcPr>
            <w:tcW w:w="1890" w:type="dxa"/>
            <w:shd w:val="clear" w:color="auto" w:fill="FFFFFF"/>
          </w:tcPr>
          <w:p w14:paraId="1EA7348B" w14:textId="77777777" w:rsidR="00E7143E" w:rsidRPr="00272CD6" w:rsidRDefault="00E7143E" w:rsidP="00562EE1">
            <w:pPr>
              <w:spacing w:after="0" w:line="240" w:lineRule="auto"/>
              <w:jc w:val="center"/>
              <w:rPr>
                <w:rFonts w:eastAsia="Times New Roman" w:cstheme="minorHAnsi"/>
                <w:sz w:val="20"/>
                <w:szCs w:val="21"/>
              </w:rPr>
            </w:pPr>
            <w:r w:rsidRPr="00272CD6">
              <w:rPr>
                <w:rFonts w:cstheme="minorHAnsi"/>
                <w:sz w:val="20"/>
              </w:rPr>
              <w:t>(B17021)</w:t>
            </w:r>
          </w:p>
        </w:tc>
      </w:tr>
      <w:tr w:rsidR="00E7143E" w:rsidRPr="00906DFC" w14:paraId="2A3DEC37" w14:textId="77777777" w:rsidTr="001A1A06">
        <w:tc>
          <w:tcPr>
            <w:tcW w:w="1656" w:type="dxa"/>
            <w:shd w:val="clear" w:color="auto" w:fill="FFFFFF"/>
            <w:tcMar>
              <w:top w:w="105" w:type="dxa"/>
              <w:left w:w="15" w:type="dxa"/>
              <w:bottom w:w="105" w:type="dxa"/>
              <w:right w:w="150" w:type="dxa"/>
            </w:tcMar>
          </w:tcPr>
          <w:p w14:paraId="3FB6F9E3" w14:textId="77777777" w:rsidR="00E7143E" w:rsidRPr="00906DFC" w:rsidRDefault="00E7143E" w:rsidP="00562EE1">
            <w:pPr>
              <w:spacing w:after="0" w:line="240" w:lineRule="auto"/>
              <w:jc w:val="center"/>
              <w:rPr>
                <w:rFonts w:eastAsia="Times New Roman" w:cstheme="minorHAnsi"/>
                <w:sz w:val="20"/>
                <w:szCs w:val="21"/>
              </w:rPr>
            </w:pPr>
            <w:r w:rsidRPr="00906DFC">
              <w:rPr>
                <w:rFonts w:eastAsia="Times New Roman" w:cstheme="minorHAnsi"/>
                <w:sz w:val="20"/>
                <w:szCs w:val="21"/>
              </w:rPr>
              <w:t>COH</w:t>
            </w:r>
          </w:p>
        </w:tc>
        <w:tc>
          <w:tcPr>
            <w:tcW w:w="0" w:type="auto"/>
            <w:shd w:val="clear" w:color="auto" w:fill="FFFFFF"/>
            <w:tcMar>
              <w:top w:w="105" w:type="dxa"/>
              <w:left w:w="150" w:type="dxa"/>
              <w:bottom w:w="105" w:type="dxa"/>
              <w:right w:w="150" w:type="dxa"/>
            </w:tcMar>
          </w:tcPr>
          <w:p w14:paraId="699D5241" w14:textId="77777777" w:rsidR="00E7143E" w:rsidRPr="00906DFC" w:rsidRDefault="00E7143E" w:rsidP="00562EE1">
            <w:pPr>
              <w:spacing w:after="0" w:line="240" w:lineRule="auto"/>
              <w:jc w:val="center"/>
              <w:rPr>
                <w:rFonts w:eastAsia="Times New Roman" w:cstheme="minorHAnsi"/>
                <w:sz w:val="20"/>
                <w:szCs w:val="21"/>
              </w:rPr>
            </w:pPr>
            <w:r w:rsidRPr="00906DFC">
              <w:rPr>
                <w:rFonts w:eastAsia="Times New Roman" w:cstheme="minorHAnsi"/>
                <w:sz w:val="20"/>
                <w:szCs w:val="21"/>
              </w:rPr>
              <w:t>COH</w:t>
            </w:r>
          </w:p>
        </w:tc>
        <w:tc>
          <w:tcPr>
            <w:tcW w:w="0" w:type="auto"/>
            <w:shd w:val="clear" w:color="auto" w:fill="FFFFFF"/>
            <w:tcMar>
              <w:top w:w="105" w:type="dxa"/>
              <w:left w:w="150" w:type="dxa"/>
              <w:bottom w:w="105" w:type="dxa"/>
              <w:right w:w="150" w:type="dxa"/>
            </w:tcMar>
          </w:tcPr>
          <w:p w14:paraId="53696AD1" w14:textId="77777777" w:rsidR="00E7143E" w:rsidRPr="00906DFC" w:rsidRDefault="00E7143E" w:rsidP="00562EE1">
            <w:pPr>
              <w:spacing w:after="0" w:line="240" w:lineRule="auto"/>
              <w:jc w:val="center"/>
              <w:rPr>
                <w:rFonts w:eastAsia="Times New Roman" w:cstheme="minorHAnsi"/>
                <w:sz w:val="20"/>
                <w:szCs w:val="21"/>
              </w:rPr>
            </w:pPr>
            <w:proofErr w:type="spellStart"/>
            <w:r w:rsidRPr="00906DFC">
              <w:rPr>
                <w:rFonts w:eastAsia="Times New Roman" w:cstheme="minorHAnsi"/>
                <w:sz w:val="20"/>
                <w:szCs w:val="21"/>
              </w:rPr>
              <w:t>nvarchar</w:t>
            </w:r>
            <w:proofErr w:type="spellEnd"/>
            <w:r w:rsidRPr="00906DFC">
              <w:rPr>
                <w:rFonts w:eastAsia="Times New Roman" w:cstheme="minorHAnsi"/>
                <w:sz w:val="20"/>
                <w:szCs w:val="21"/>
              </w:rPr>
              <w:t>(50)</w:t>
            </w:r>
          </w:p>
        </w:tc>
        <w:tc>
          <w:tcPr>
            <w:tcW w:w="4932" w:type="dxa"/>
            <w:shd w:val="clear" w:color="auto" w:fill="FFFFFF"/>
            <w:tcMar>
              <w:top w:w="105" w:type="dxa"/>
              <w:left w:w="150" w:type="dxa"/>
              <w:bottom w:w="105" w:type="dxa"/>
              <w:right w:w="150" w:type="dxa"/>
            </w:tcMar>
          </w:tcPr>
          <w:p w14:paraId="0E33C0A6" w14:textId="77777777" w:rsidR="00E7143E" w:rsidRPr="00906DFC" w:rsidRDefault="00E7143E" w:rsidP="00562EE1">
            <w:pPr>
              <w:spacing w:after="0" w:line="240" w:lineRule="auto"/>
              <w:rPr>
                <w:rFonts w:eastAsia="Times New Roman" w:cstheme="minorHAnsi"/>
                <w:sz w:val="20"/>
                <w:szCs w:val="21"/>
              </w:rPr>
            </w:pPr>
            <w:r w:rsidRPr="00272CD6">
              <w:rPr>
                <w:rFonts w:eastAsia="Times New Roman" w:cstheme="minorHAnsi"/>
                <w:sz w:val="20"/>
                <w:szCs w:val="21"/>
              </w:rPr>
              <w:t>Percentage</w:t>
            </w:r>
            <w:r w:rsidRPr="00906DFC">
              <w:rPr>
                <w:rFonts w:eastAsia="Times New Roman" w:cstheme="minorHAnsi"/>
                <w:sz w:val="20"/>
                <w:szCs w:val="21"/>
              </w:rPr>
              <w:t xml:space="preserve"> of households containing one or more person per room</w:t>
            </w:r>
          </w:p>
        </w:tc>
        <w:tc>
          <w:tcPr>
            <w:tcW w:w="1890" w:type="dxa"/>
            <w:shd w:val="clear" w:color="auto" w:fill="FFFFFF"/>
          </w:tcPr>
          <w:p w14:paraId="72726948" w14:textId="77777777" w:rsidR="00E7143E" w:rsidRPr="00272CD6" w:rsidRDefault="00E7143E" w:rsidP="00562EE1">
            <w:pPr>
              <w:spacing w:after="0" w:line="240" w:lineRule="auto"/>
              <w:jc w:val="center"/>
              <w:rPr>
                <w:rFonts w:eastAsia="Times New Roman" w:cstheme="minorHAnsi"/>
                <w:sz w:val="20"/>
                <w:szCs w:val="21"/>
              </w:rPr>
            </w:pPr>
            <w:r w:rsidRPr="00272CD6">
              <w:rPr>
                <w:rFonts w:cstheme="minorHAnsi"/>
                <w:sz w:val="20"/>
              </w:rPr>
              <w:t>(B25014)</w:t>
            </w:r>
          </w:p>
        </w:tc>
      </w:tr>
      <w:tr w:rsidR="00E7143E" w:rsidRPr="00906DFC" w14:paraId="6024E4A6" w14:textId="77777777" w:rsidTr="001A1A06">
        <w:tc>
          <w:tcPr>
            <w:tcW w:w="1656" w:type="dxa"/>
            <w:shd w:val="clear" w:color="auto" w:fill="FFFFFF"/>
            <w:tcMar>
              <w:top w:w="105" w:type="dxa"/>
              <w:left w:w="15" w:type="dxa"/>
              <w:bottom w:w="105" w:type="dxa"/>
              <w:right w:w="150" w:type="dxa"/>
            </w:tcMar>
          </w:tcPr>
          <w:p w14:paraId="249BB39A" w14:textId="77777777" w:rsidR="00E7143E" w:rsidRPr="00906DFC" w:rsidRDefault="00E7143E" w:rsidP="00562EE1">
            <w:pPr>
              <w:spacing w:after="0" w:line="240" w:lineRule="auto"/>
              <w:jc w:val="center"/>
              <w:rPr>
                <w:rFonts w:eastAsia="Times New Roman" w:cstheme="minorHAnsi"/>
                <w:sz w:val="20"/>
                <w:szCs w:val="21"/>
              </w:rPr>
            </w:pPr>
            <w:r w:rsidRPr="00906DFC">
              <w:rPr>
                <w:rFonts w:eastAsia="Times New Roman" w:cstheme="minorHAnsi"/>
                <w:sz w:val="20"/>
                <w:szCs w:val="21"/>
              </w:rPr>
              <w:t>LEDU</w:t>
            </w:r>
          </w:p>
        </w:tc>
        <w:tc>
          <w:tcPr>
            <w:tcW w:w="0" w:type="auto"/>
            <w:shd w:val="clear" w:color="auto" w:fill="FFFFFF"/>
            <w:tcMar>
              <w:top w:w="105" w:type="dxa"/>
              <w:left w:w="150" w:type="dxa"/>
              <w:bottom w:w="105" w:type="dxa"/>
              <w:right w:w="150" w:type="dxa"/>
            </w:tcMar>
          </w:tcPr>
          <w:p w14:paraId="0445E893" w14:textId="77777777" w:rsidR="00E7143E" w:rsidRPr="00906DFC" w:rsidRDefault="00E7143E" w:rsidP="00562EE1">
            <w:pPr>
              <w:spacing w:after="0" w:line="240" w:lineRule="auto"/>
              <w:jc w:val="center"/>
              <w:rPr>
                <w:rFonts w:eastAsia="Times New Roman" w:cstheme="minorHAnsi"/>
                <w:sz w:val="20"/>
                <w:szCs w:val="21"/>
              </w:rPr>
            </w:pPr>
            <w:r w:rsidRPr="00906DFC">
              <w:rPr>
                <w:rFonts w:eastAsia="Times New Roman" w:cstheme="minorHAnsi"/>
                <w:sz w:val="20"/>
                <w:szCs w:val="21"/>
              </w:rPr>
              <w:t>LEDU</w:t>
            </w:r>
          </w:p>
        </w:tc>
        <w:tc>
          <w:tcPr>
            <w:tcW w:w="0" w:type="auto"/>
            <w:shd w:val="clear" w:color="auto" w:fill="FFFFFF"/>
            <w:tcMar>
              <w:top w:w="105" w:type="dxa"/>
              <w:left w:w="150" w:type="dxa"/>
              <w:bottom w:w="105" w:type="dxa"/>
              <w:right w:w="150" w:type="dxa"/>
            </w:tcMar>
          </w:tcPr>
          <w:p w14:paraId="08F809C6" w14:textId="77777777" w:rsidR="00E7143E" w:rsidRPr="00906DFC" w:rsidRDefault="00E7143E" w:rsidP="00562EE1">
            <w:pPr>
              <w:spacing w:after="0" w:line="240" w:lineRule="auto"/>
              <w:jc w:val="center"/>
              <w:rPr>
                <w:rFonts w:eastAsia="Times New Roman" w:cstheme="minorHAnsi"/>
                <w:sz w:val="20"/>
                <w:szCs w:val="21"/>
              </w:rPr>
            </w:pPr>
            <w:proofErr w:type="spellStart"/>
            <w:r w:rsidRPr="00906DFC">
              <w:rPr>
                <w:rFonts w:eastAsia="Times New Roman" w:cstheme="minorHAnsi"/>
                <w:sz w:val="20"/>
                <w:szCs w:val="21"/>
              </w:rPr>
              <w:t>nvarchar</w:t>
            </w:r>
            <w:proofErr w:type="spellEnd"/>
            <w:r w:rsidRPr="00906DFC">
              <w:rPr>
                <w:rFonts w:eastAsia="Times New Roman" w:cstheme="minorHAnsi"/>
                <w:sz w:val="20"/>
                <w:szCs w:val="21"/>
              </w:rPr>
              <w:t>(50)</w:t>
            </w:r>
          </w:p>
        </w:tc>
        <w:tc>
          <w:tcPr>
            <w:tcW w:w="4932" w:type="dxa"/>
            <w:shd w:val="clear" w:color="auto" w:fill="FFFFFF"/>
            <w:tcMar>
              <w:top w:w="105" w:type="dxa"/>
              <w:left w:w="150" w:type="dxa"/>
              <w:bottom w:w="105" w:type="dxa"/>
              <w:right w:w="150" w:type="dxa"/>
            </w:tcMar>
          </w:tcPr>
          <w:p w14:paraId="2E9BB783" w14:textId="77777777" w:rsidR="00E7143E" w:rsidRPr="00906DFC" w:rsidRDefault="00E7143E" w:rsidP="00562EE1">
            <w:pPr>
              <w:spacing w:after="0" w:line="240" w:lineRule="auto"/>
              <w:rPr>
                <w:rFonts w:eastAsia="Times New Roman" w:cstheme="minorHAnsi"/>
                <w:sz w:val="20"/>
                <w:szCs w:val="21"/>
              </w:rPr>
            </w:pPr>
            <w:r w:rsidRPr="00272CD6">
              <w:rPr>
                <w:rFonts w:eastAsia="Times New Roman" w:cstheme="minorHAnsi"/>
                <w:sz w:val="20"/>
                <w:szCs w:val="21"/>
              </w:rPr>
              <w:t>Percentage</w:t>
            </w:r>
            <w:r w:rsidRPr="00906DFC">
              <w:rPr>
                <w:rFonts w:eastAsia="Times New Roman" w:cstheme="minorHAnsi"/>
                <w:sz w:val="20"/>
                <w:szCs w:val="21"/>
              </w:rPr>
              <w:t xml:space="preserve"> of people aged 25 years or older with less than 12th grade education</w:t>
            </w:r>
          </w:p>
        </w:tc>
        <w:tc>
          <w:tcPr>
            <w:tcW w:w="1890" w:type="dxa"/>
            <w:shd w:val="clear" w:color="auto" w:fill="FFFFFF"/>
          </w:tcPr>
          <w:p w14:paraId="26DBFA7A" w14:textId="77777777" w:rsidR="00E7143E" w:rsidRPr="00272CD6" w:rsidRDefault="00E7143E" w:rsidP="00562EE1">
            <w:pPr>
              <w:spacing w:after="0" w:line="240" w:lineRule="auto"/>
              <w:jc w:val="center"/>
              <w:rPr>
                <w:rFonts w:eastAsia="Times New Roman" w:cstheme="minorHAnsi"/>
                <w:sz w:val="20"/>
                <w:szCs w:val="21"/>
              </w:rPr>
            </w:pPr>
            <w:r w:rsidRPr="00272CD6">
              <w:rPr>
                <w:rFonts w:cstheme="minorHAnsi"/>
                <w:sz w:val="20"/>
              </w:rPr>
              <w:t>(B15002)</w:t>
            </w:r>
          </w:p>
        </w:tc>
      </w:tr>
      <w:tr w:rsidR="00E7143E" w:rsidRPr="00906DFC" w14:paraId="53C6CCB6" w14:textId="77777777" w:rsidTr="001A1A06">
        <w:tc>
          <w:tcPr>
            <w:tcW w:w="1656" w:type="dxa"/>
            <w:shd w:val="clear" w:color="auto" w:fill="FFFFFF"/>
            <w:tcMar>
              <w:top w:w="105" w:type="dxa"/>
              <w:left w:w="15" w:type="dxa"/>
              <w:bottom w:w="105" w:type="dxa"/>
              <w:right w:w="150" w:type="dxa"/>
            </w:tcMar>
          </w:tcPr>
          <w:p w14:paraId="02649557" w14:textId="77777777" w:rsidR="00E7143E" w:rsidRPr="00906DFC" w:rsidRDefault="00E7143E" w:rsidP="00562EE1">
            <w:pPr>
              <w:spacing w:after="0" w:line="240" w:lineRule="auto"/>
              <w:jc w:val="center"/>
              <w:rPr>
                <w:rFonts w:eastAsia="Times New Roman" w:cstheme="minorHAnsi"/>
                <w:sz w:val="20"/>
                <w:szCs w:val="21"/>
              </w:rPr>
            </w:pPr>
            <w:r w:rsidRPr="00906DFC">
              <w:rPr>
                <w:rFonts w:eastAsia="Times New Roman" w:cstheme="minorHAnsi"/>
                <w:sz w:val="20"/>
                <w:szCs w:val="21"/>
              </w:rPr>
              <w:t>HEDU</w:t>
            </w:r>
          </w:p>
        </w:tc>
        <w:tc>
          <w:tcPr>
            <w:tcW w:w="0" w:type="auto"/>
            <w:shd w:val="clear" w:color="auto" w:fill="FFFFFF"/>
            <w:tcMar>
              <w:top w:w="105" w:type="dxa"/>
              <w:left w:w="150" w:type="dxa"/>
              <w:bottom w:w="105" w:type="dxa"/>
              <w:right w:w="150" w:type="dxa"/>
            </w:tcMar>
          </w:tcPr>
          <w:p w14:paraId="67C1E6B2" w14:textId="77777777" w:rsidR="00E7143E" w:rsidRPr="00906DFC" w:rsidRDefault="00E7143E" w:rsidP="00562EE1">
            <w:pPr>
              <w:spacing w:after="0" w:line="240" w:lineRule="auto"/>
              <w:jc w:val="center"/>
              <w:rPr>
                <w:rFonts w:eastAsia="Times New Roman" w:cstheme="minorHAnsi"/>
                <w:sz w:val="20"/>
                <w:szCs w:val="21"/>
              </w:rPr>
            </w:pPr>
            <w:r w:rsidRPr="00906DFC">
              <w:rPr>
                <w:rFonts w:eastAsia="Times New Roman" w:cstheme="minorHAnsi"/>
                <w:sz w:val="20"/>
                <w:szCs w:val="21"/>
              </w:rPr>
              <w:t>HEDU</w:t>
            </w:r>
          </w:p>
        </w:tc>
        <w:tc>
          <w:tcPr>
            <w:tcW w:w="0" w:type="auto"/>
            <w:shd w:val="clear" w:color="auto" w:fill="FFFFFF"/>
            <w:tcMar>
              <w:top w:w="105" w:type="dxa"/>
              <w:left w:w="150" w:type="dxa"/>
              <w:bottom w:w="105" w:type="dxa"/>
              <w:right w:w="150" w:type="dxa"/>
            </w:tcMar>
          </w:tcPr>
          <w:p w14:paraId="14BC2E6F" w14:textId="77777777" w:rsidR="00E7143E" w:rsidRPr="00906DFC" w:rsidRDefault="00E7143E" w:rsidP="00562EE1">
            <w:pPr>
              <w:spacing w:after="0" w:line="240" w:lineRule="auto"/>
              <w:jc w:val="center"/>
              <w:rPr>
                <w:rFonts w:eastAsia="Times New Roman" w:cstheme="minorHAnsi"/>
                <w:sz w:val="20"/>
                <w:szCs w:val="21"/>
              </w:rPr>
            </w:pPr>
            <w:proofErr w:type="spellStart"/>
            <w:r w:rsidRPr="00906DFC">
              <w:rPr>
                <w:rFonts w:eastAsia="Times New Roman" w:cstheme="minorHAnsi"/>
                <w:sz w:val="20"/>
                <w:szCs w:val="21"/>
              </w:rPr>
              <w:t>nvarchar</w:t>
            </w:r>
            <w:proofErr w:type="spellEnd"/>
            <w:r w:rsidRPr="00906DFC">
              <w:rPr>
                <w:rFonts w:eastAsia="Times New Roman" w:cstheme="minorHAnsi"/>
                <w:sz w:val="20"/>
                <w:szCs w:val="21"/>
              </w:rPr>
              <w:t>(50)</w:t>
            </w:r>
          </w:p>
        </w:tc>
        <w:tc>
          <w:tcPr>
            <w:tcW w:w="4932" w:type="dxa"/>
            <w:shd w:val="clear" w:color="auto" w:fill="FFFFFF"/>
            <w:tcMar>
              <w:top w:w="105" w:type="dxa"/>
              <w:left w:w="150" w:type="dxa"/>
              <w:bottom w:w="105" w:type="dxa"/>
              <w:right w:w="150" w:type="dxa"/>
            </w:tcMar>
          </w:tcPr>
          <w:p w14:paraId="124E14CB" w14:textId="77777777" w:rsidR="00E7143E" w:rsidRPr="00906DFC" w:rsidRDefault="00E7143E" w:rsidP="00562EE1">
            <w:pPr>
              <w:spacing w:after="0" w:line="240" w:lineRule="auto"/>
              <w:rPr>
                <w:rFonts w:eastAsia="Times New Roman" w:cstheme="minorHAnsi"/>
                <w:sz w:val="20"/>
                <w:szCs w:val="21"/>
              </w:rPr>
            </w:pPr>
            <w:r w:rsidRPr="00272CD6">
              <w:rPr>
                <w:rFonts w:eastAsia="Times New Roman" w:cstheme="minorHAnsi"/>
                <w:sz w:val="20"/>
                <w:szCs w:val="21"/>
              </w:rPr>
              <w:t>Percentage</w:t>
            </w:r>
            <w:r w:rsidRPr="00906DFC">
              <w:rPr>
                <w:rFonts w:eastAsia="Times New Roman" w:cstheme="minorHAnsi"/>
                <w:sz w:val="20"/>
                <w:szCs w:val="21"/>
              </w:rPr>
              <w:t xml:space="preserve"> of people aged 25 years or older with at least 4 years of college</w:t>
            </w:r>
          </w:p>
        </w:tc>
        <w:tc>
          <w:tcPr>
            <w:tcW w:w="1890" w:type="dxa"/>
            <w:shd w:val="clear" w:color="auto" w:fill="FFFFFF"/>
          </w:tcPr>
          <w:p w14:paraId="588079A0" w14:textId="77777777" w:rsidR="00E7143E" w:rsidRPr="00272CD6" w:rsidRDefault="00E7143E" w:rsidP="00562EE1">
            <w:pPr>
              <w:spacing w:after="0" w:line="240" w:lineRule="auto"/>
              <w:jc w:val="center"/>
              <w:rPr>
                <w:rFonts w:eastAsia="Times New Roman" w:cstheme="minorHAnsi"/>
                <w:sz w:val="20"/>
                <w:szCs w:val="21"/>
              </w:rPr>
            </w:pPr>
            <w:r w:rsidRPr="00272CD6">
              <w:rPr>
                <w:rFonts w:cstheme="minorHAnsi"/>
                <w:sz w:val="20"/>
              </w:rPr>
              <w:t>(B15002)</w:t>
            </w:r>
          </w:p>
        </w:tc>
      </w:tr>
      <w:tr w:rsidR="00E7143E" w:rsidRPr="00906DFC" w14:paraId="23E5E017" w14:textId="77777777" w:rsidTr="001A1A06">
        <w:tc>
          <w:tcPr>
            <w:tcW w:w="1656" w:type="dxa"/>
            <w:shd w:val="clear" w:color="auto" w:fill="FFFFFF"/>
            <w:tcMar>
              <w:top w:w="105" w:type="dxa"/>
              <w:left w:w="15" w:type="dxa"/>
              <w:bottom w:w="105" w:type="dxa"/>
              <w:right w:w="150" w:type="dxa"/>
            </w:tcMar>
          </w:tcPr>
          <w:p w14:paraId="0CA836F1" w14:textId="77777777" w:rsidR="00E7143E" w:rsidRPr="00906DFC" w:rsidRDefault="00E7143E" w:rsidP="00562EE1">
            <w:pPr>
              <w:spacing w:after="0" w:line="240" w:lineRule="auto"/>
              <w:jc w:val="center"/>
              <w:rPr>
                <w:rFonts w:eastAsia="Times New Roman" w:cstheme="minorHAnsi"/>
                <w:sz w:val="20"/>
                <w:szCs w:val="21"/>
              </w:rPr>
            </w:pPr>
            <w:r w:rsidRPr="00906DFC">
              <w:rPr>
                <w:rFonts w:eastAsia="Times New Roman" w:cstheme="minorHAnsi"/>
                <w:sz w:val="20"/>
                <w:szCs w:val="21"/>
              </w:rPr>
              <w:t>PMV</w:t>
            </w:r>
          </w:p>
        </w:tc>
        <w:tc>
          <w:tcPr>
            <w:tcW w:w="0" w:type="auto"/>
            <w:shd w:val="clear" w:color="auto" w:fill="FFFFFF"/>
            <w:tcMar>
              <w:top w:w="105" w:type="dxa"/>
              <w:left w:w="150" w:type="dxa"/>
              <w:bottom w:w="105" w:type="dxa"/>
              <w:right w:w="150" w:type="dxa"/>
            </w:tcMar>
          </w:tcPr>
          <w:p w14:paraId="2C506058" w14:textId="77777777" w:rsidR="00E7143E" w:rsidRPr="00906DFC" w:rsidRDefault="00E7143E" w:rsidP="00562EE1">
            <w:pPr>
              <w:spacing w:after="0" w:line="240" w:lineRule="auto"/>
              <w:jc w:val="center"/>
              <w:rPr>
                <w:rFonts w:eastAsia="Times New Roman" w:cstheme="minorHAnsi"/>
                <w:sz w:val="20"/>
                <w:szCs w:val="21"/>
              </w:rPr>
            </w:pPr>
            <w:r w:rsidRPr="00906DFC">
              <w:rPr>
                <w:rFonts w:eastAsia="Times New Roman" w:cstheme="minorHAnsi"/>
                <w:sz w:val="20"/>
                <w:szCs w:val="21"/>
              </w:rPr>
              <w:t>PMV</w:t>
            </w:r>
          </w:p>
        </w:tc>
        <w:tc>
          <w:tcPr>
            <w:tcW w:w="0" w:type="auto"/>
            <w:shd w:val="clear" w:color="auto" w:fill="FFFFFF"/>
            <w:tcMar>
              <w:top w:w="105" w:type="dxa"/>
              <w:left w:w="150" w:type="dxa"/>
              <w:bottom w:w="105" w:type="dxa"/>
              <w:right w:w="150" w:type="dxa"/>
            </w:tcMar>
          </w:tcPr>
          <w:p w14:paraId="228CCA91" w14:textId="77777777" w:rsidR="00E7143E" w:rsidRPr="00906DFC" w:rsidRDefault="00E7143E" w:rsidP="00562EE1">
            <w:pPr>
              <w:spacing w:after="0" w:line="240" w:lineRule="auto"/>
              <w:jc w:val="center"/>
              <w:rPr>
                <w:rFonts w:eastAsia="Times New Roman" w:cstheme="minorHAnsi"/>
                <w:sz w:val="20"/>
                <w:szCs w:val="21"/>
              </w:rPr>
            </w:pPr>
            <w:r w:rsidRPr="00906DFC">
              <w:rPr>
                <w:rFonts w:eastAsia="Times New Roman" w:cstheme="minorHAnsi"/>
                <w:sz w:val="20"/>
                <w:szCs w:val="21"/>
              </w:rPr>
              <w:t>float</w:t>
            </w:r>
          </w:p>
        </w:tc>
        <w:tc>
          <w:tcPr>
            <w:tcW w:w="4932" w:type="dxa"/>
            <w:shd w:val="clear" w:color="auto" w:fill="FFFFFF"/>
            <w:tcMar>
              <w:top w:w="105" w:type="dxa"/>
              <w:left w:w="150" w:type="dxa"/>
              <w:bottom w:w="105" w:type="dxa"/>
              <w:right w:w="150" w:type="dxa"/>
            </w:tcMar>
          </w:tcPr>
          <w:p w14:paraId="0E43D1CE" w14:textId="77777777" w:rsidR="00E7143E" w:rsidRPr="00906DFC" w:rsidRDefault="00E7143E" w:rsidP="00562EE1">
            <w:pPr>
              <w:spacing w:after="0" w:line="240" w:lineRule="auto"/>
              <w:rPr>
                <w:rFonts w:eastAsia="Times New Roman" w:cstheme="minorHAnsi"/>
                <w:sz w:val="20"/>
                <w:szCs w:val="21"/>
              </w:rPr>
            </w:pPr>
            <w:r w:rsidRPr="00906DFC">
              <w:rPr>
                <w:rFonts w:eastAsia="Times New Roman" w:cstheme="minorHAnsi"/>
                <w:sz w:val="20"/>
                <w:szCs w:val="21"/>
              </w:rPr>
              <w:t>The median value of owner-occupied property values, standardized to range 0 to 100</w:t>
            </w:r>
          </w:p>
        </w:tc>
        <w:tc>
          <w:tcPr>
            <w:tcW w:w="1890" w:type="dxa"/>
            <w:shd w:val="clear" w:color="auto" w:fill="FFFFFF"/>
          </w:tcPr>
          <w:p w14:paraId="5AD476FE" w14:textId="77777777" w:rsidR="00E7143E" w:rsidRPr="00272CD6" w:rsidRDefault="00E7143E" w:rsidP="00562EE1">
            <w:pPr>
              <w:spacing w:after="0" w:line="240" w:lineRule="auto"/>
              <w:jc w:val="center"/>
              <w:rPr>
                <w:rFonts w:eastAsia="Times New Roman" w:cstheme="minorHAnsi"/>
                <w:sz w:val="20"/>
                <w:szCs w:val="21"/>
              </w:rPr>
            </w:pPr>
            <w:r w:rsidRPr="00272CD6">
              <w:rPr>
                <w:rFonts w:cstheme="minorHAnsi"/>
                <w:sz w:val="20"/>
              </w:rPr>
              <w:t>(B25077)</w:t>
            </w:r>
          </w:p>
        </w:tc>
      </w:tr>
      <w:tr w:rsidR="00E7143E" w:rsidRPr="00906DFC" w14:paraId="4CDF3473" w14:textId="77777777" w:rsidTr="001A1A06">
        <w:tc>
          <w:tcPr>
            <w:tcW w:w="1656" w:type="dxa"/>
            <w:shd w:val="clear" w:color="auto" w:fill="FFFFFF"/>
            <w:tcMar>
              <w:top w:w="105" w:type="dxa"/>
              <w:left w:w="15" w:type="dxa"/>
              <w:bottom w:w="105" w:type="dxa"/>
              <w:right w:w="150" w:type="dxa"/>
            </w:tcMar>
            <w:hideMark/>
          </w:tcPr>
          <w:p w14:paraId="44D2A8D3" w14:textId="77777777" w:rsidR="00E7143E" w:rsidRPr="00906DFC" w:rsidRDefault="00E7143E" w:rsidP="00562EE1">
            <w:pPr>
              <w:spacing w:after="0" w:line="240" w:lineRule="auto"/>
              <w:jc w:val="center"/>
              <w:rPr>
                <w:rFonts w:eastAsia="Times New Roman" w:cstheme="minorHAnsi"/>
                <w:sz w:val="20"/>
                <w:szCs w:val="21"/>
              </w:rPr>
            </w:pPr>
            <w:r w:rsidRPr="00906DFC">
              <w:rPr>
                <w:rFonts w:eastAsia="Times New Roman" w:cstheme="minorHAnsi"/>
                <w:sz w:val="20"/>
                <w:szCs w:val="21"/>
              </w:rPr>
              <w:t>ULF</w:t>
            </w:r>
          </w:p>
        </w:tc>
        <w:tc>
          <w:tcPr>
            <w:tcW w:w="0" w:type="auto"/>
            <w:shd w:val="clear" w:color="auto" w:fill="FFFFFF"/>
            <w:tcMar>
              <w:top w:w="105" w:type="dxa"/>
              <w:left w:w="150" w:type="dxa"/>
              <w:bottom w:w="105" w:type="dxa"/>
              <w:right w:w="150" w:type="dxa"/>
            </w:tcMar>
            <w:hideMark/>
          </w:tcPr>
          <w:p w14:paraId="60A371A7" w14:textId="77777777" w:rsidR="00E7143E" w:rsidRPr="00906DFC" w:rsidRDefault="00E7143E" w:rsidP="00562EE1">
            <w:pPr>
              <w:spacing w:after="0" w:line="240" w:lineRule="auto"/>
              <w:jc w:val="center"/>
              <w:rPr>
                <w:rFonts w:eastAsia="Times New Roman" w:cstheme="minorHAnsi"/>
                <w:sz w:val="20"/>
                <w:szCs w:val="21"/>
              </w:rPr>
            </w:pPr>
            <w:r w:rsidRPr="00906DFC">
              <w:rPr>
                <w:rFonts w:eastAsia="Times New Roman" w:cstheme="minorHAnsi"/>
                <w:sz w:val="20"/>
                <w:szCs w:val="21"/>
              </w:rPr>
              <w:t>ULF</w:t>
            </w:r>
          </w:p>
        </w:tc>
        <w:tc>
          <w:tcPr>
            <w:tcW w:w="0" w:type="auto"/>
            <w:shd w:val="clear" w:color="auto" w:fill="FFFFFF"/>
            <w:tcMar>
              <w:top w:w="105" w:type="dxa"/>
              <w:left w:w="150" w:type="dxa"/>
              <w:bottom w:w="105" w:type="dxa"/>
              <w:right w:w="150" w:type="dxa"/>
            </w:tcMar>
            <w:hideMark/>
          </w:tcPr>
          <w:p w14:paraId="794C0D0C" w14:textId="77777777" w:rsidR="00E7143E" w:rsidRPr="00906DFC" w:rsidRDefault="00E7143E" w:rsidP="00562EE1">
            <w:pPr>
              <w:spacing w:after="0" w:line="240" w:lineRule="auto"/>
              <w:jc w:val="center"/>
              <w:rPr>
                <w:rFonts w:eastAsia="Times New Roman" w:cstheme="minorHAnsi"/>
                <w:sz w:val="20"/>
                <w:szCs w:val="21"/>
              </w:rPr>
            </w:pPr>
            <w:proofErr w:type="spellStart"/>
            <w:r w:rsidRPr="00906DFC">
              <w:rPr>
                <w:rFonts w:eastAsia="Times New Roman" w:cstheme="minorHAnsi"/>
                <w:sz w:val="20"/>
                <w:szCs w:val="21"/>
              </w:rPr>
              <w:t>nvarchar</w:t>
            </w:r>
            <w:proofErr w:type="spellEnd"/>
            <w:r w:rsidRPr="00906DFC">
              <w:rPr>
                <w:rFonts w:eastAsia="Times New Roman" w:cstheme="minorHAnsi"/>
                <w:sz w:val="20"/>
                <w:szCs w:val="21"/>
              </w:rPr>
              <w:t>(50)</w:t>
            </w:r>
          </w:p>
        </w:tc>
        <w:tc>
          <w:tcPr>
            <w:tcW w:w="4932" w:type="dxa"/>
            <w:shd w:val="clear" w:color="auto" w:fill="FFFFFF"/>
            <w:tcMar>
              <w:top w:w="105" w:type="dxa"/>
              <w:left w:w="150" w:type="dxa"/>
              <w:bottom w:w="105" w:type="dxa"/>
              <w:right w:w="150" w:type="dxa"/>
            </w:tcMar>
            <w:hideMark/>
          </w:tcPr>
          <w:p w14:paraId="759D8F73" w14:textId="77777777" w:rsidR="00E7143E" w:rsidRPr="00906DFC" w:rsidRDefault="00E7143E" w:rsidP="00562EE1">
            <w:pPr>
              <w:spacing w:after="0" w:line="240" w:lineRule="auto"/>
              <w:rPr>
                <w:rFonts w:eastAsia="Times New Roman" w:cstheme="minorHAnsi"/>
                <w:sz w:val="20"/>
                <w:szCs w:val="21"/>
              </w:rPr>
            </w:pPr>
            <w:r w:rsidRPr="00272CD6">
              <w:rPr>
                <w:rFonts w:eastAsia="Times New Roman" w:cstheme="minorHAnsi"/>
                <w:sz w:val="20"/>
                <w:szCs w:val="21"/>
              </w:rPr>
              <w:t>Percentage</w:t>
            </w:r>
            <w:r w:rsidRPr="00906DFC">
              <w:rPr>
                <w:rFonts w:eastAsia="Times New Roman" w:cstheme="minorHAnsi"/>
                <w:sz w:val="20"/>
                <w:szCs w:val="21"/>
              </w:rPr>
              <w:t xml:space="preserve"> of people aged 16 years or older in the labor force who are unemployed and actively seeking work</w:t>
            </w:r>
          </w:p>
        </w:tc>
        <w:tc>
          <w:tcPr>
            <w:tcW w:w="1890" w:type="dxa"/>
            <w:shd w:val="clear" w:color="auto" w:fill="FFFFFF"/>
          </w:tcPr>
          <w:p w14:paraId="389525FD" w14:textId="77777777" w:rsidR="00E7143E" w:rsidRPr="00272CD6" w:rsidRDefault="00E7143E" w:rsidP="00562EE1">
            <w:pPr>
              <w:spacing w:after="0" w:line="240" w:lineRule="auto"/>
              <w:jc w:val="center"/>
              <w:rPr>
                <w:rFonts w:eastAsia="Times New Roman" w:cstheme="minorHAnsi"/>
                <w:sz w:val="20"/>
                <w:szCs w:val="21"/>
              </w:rPr>
            </w:pPr>
            <w:r w:rsidRPr="00272CD6">
              <w:rPr>
                <w:rFonts w:cstheme="minorHAnsi"/>
                <w:sz w:val="20"/>
              </w:rPr>
              <w:t>(B23025)</w:t>
            </w:r>
          </w:p>
        </w:tc>
        <w:bookmarkStart w:id="0" w:name="_GoBack"/>
        <w:bookmarkEnd w:id="0"/>
      </w:tr>
      <w:tr w:rsidR="00E7143E" w:rsidRPr="00906DFC" w14:paraId="03E82E62" w14:textId="77777777" w:rsidTr="001A1A06">
        <w:tc>
          <w:tcPr>
            <w:tcW w:w="1656" w:type="dxa"/>
            <w:shd w:val="clear" w:color="auto" w:fill="FFFFFF"/>
            <w:tcMar>
              <w:top w:w="105" w:type="dxa"/>
              <w:left w:w="15" w:type="dxa"/>
              <w:bottom w:w="105" w:type="dxa"/>
              <w:right w:w="150" w:type="dxa"/>
            </w:tcMar>
            <w:hideMark/>
          </w:tcPr>
          <w:p w14:paraId="29EBFBF1" w14:textId="77777777" w:rsidR="00E7143E" w:rsidRPr="00906DFC" w:rsidRDefault="00E7143E" w:rsidP="00562EE1">
            <w:pPr>
              <w:spacing w:after="0" w:line="240" w:lineRule="auto"/>
              <w:jc w:val="center"/>
              <w:rPr>
                <w:rFonts w:eastAsia="Times New Roman" w:cstheme="minorHAnsi"/>
                <w:sz w:val="20"/>
                <w:szCs w:val="21"/>
              </w:rPr>
            </w:pPr>
            <w:r w:rsidRPr="00906DFC">
              <w:rPr>
                <w:rFonts w:eastAsia="Times New Roman" w:cstheme="minorHAnsi"/>
                <w:sz w:val="20"/>
                <w:szCs w:val="21"/>
              </w:rPr>
              <w:t>MHI</w:t>
            </w:r>
          </w:p>
        </w:tc>
        <w:tc>
          <w:tcPr>
            <w:tcW w:w="0" w:type="auto"/>
            <w:shd w:val="clear" w:color="auto" w:fill="FFFFFF"/>
            <w:tcMar>
              <w:top w:w="105" w:type="dxa"/>
              <w:left w:w="150" w:type="dxa"/>
              <w:bottom w:w="105" w:type="dxa"/>
              <w:right w:w="150" w:type="dxa"/>
            </w:tcMar>
            <w:hideMark/>
          </w:tcPr>
          <w:p w14:paraId="5D2D100F" w14:textId="77777777" w:rsidR="00E7143E" w:rsidRPr="00906DFC" w:rsidRDefault="00E7143E" w:rsidP="00562EE1">
            <w:pPr>
              <w:spacing w:after="0" w:line="240" w:lineRule="auto"/>
              <w:jc w:val="center"/>
              <w:rPr>
                <w:rFonts w:eastAsia="Times New Roman" w:cstheme="minorHAnsi"/>
                <w:sz w:val="20"/>
                <w:szCs w:val="21"/>
              </w:rPr>
            </w:pPr>
            <w:r w:rsidRPr="00906DFC">
              <w:rPr>
                <w:rFonts w:eastAsia="Times New Roman" w:cstheme="minorHAnsi"/>
                <w:sz w:val="20"/>
                <w:szCs w:val="21"/>
              </w:rPr>
              <w:t>MHI</w:t>
            </w:r>
          </w:p>
        </w:tc>
        <w:tc>
          <w:tcPr>
            <w:tcW w:w="0" w:type="auto"/>
            <w:shd w:val="clear" w:color="auto" w:fill="FFFFFF"/>
            <w:tcMar>
              <w:top w:w="105" w:type="dxa"/>
              <w:left w:w="150" w:type="dxa"/>
              <w:bottom w:w="105" w:type="dxa"/>
              <w:right w:w="150" w:type="dxa"/>
            </w:tcMar>
            <w:hideMark/>
          </w:tcPr>
          <w:p w14:paraId="24CE028B" w14:textId="77777777" w:rsidR="00E7143E" w:rsidRPr="00906DFC" w:rsidRDefault="00E7143E" w:rsidP="00562EE1">
            <w:pPr>
              <w:spacing w:after="0" w:line="240" w:lineRule="auto"/>
              <w:jc w:val="center"/>
              <w:rPr>
                <w:rFonts w:eastAsia="Times New Roman" w:cstheme="minorHAnsi"/>
                <w:sz w:val="20"/>
                <w:szCs w:val="21"/>
              </w:rPr>
            </w:pPr>
            <w:proofErr w:type="spellStart"/>
            <w:r w:rsidRPr="00906DFC">
              <w:rPr>
                <w:rFonts w:eastAsia="Times New Roman" w:cstheme="minorHAnsi"/>
                <w:sz w:val="20"/>
                <w:szCs w:val="21"/>
              </w:rPr>
              <w:t>nvarchar</w:t>
            </w:r>
            <w:proofErr w:type="spellEnd"/>
            <w:r w:rsidRPr="00906DFC">
              <w:rPr>
                <w:rFonts w:eastAsia="Times New Roman" w:cstheme="minorHAnsi"/>
                <w:sz w:val="20"/>
                <w:szCs w:val="21"/>
              </w:rPr>
              <w:t>(50)</w:t>
            </w:r>
          </w:p>
        </w:tc>
        <w:tc>
          <w:tcPr>
            <w:tcW w:w="4932" w:type="dxa"/>
            <w:shd w:val="clear" w:color="auto" w:fill="FFFFFF"/>
            <w:tcMar>
              <w:top w:w="105" w:type="dxa"/>
              <w:left w:w="150" w:type="dxa"/>
              <w:bottom w:w="105" w:type="dxa"/>
              <w:right w:w="150" w:type="dxa"/>
            </w:tcMar>
            <w:hideMark/>
          </w:tcPr>
          <w:p w14:paraId="0E4441FA" w14:textId="77777777" w:rsidR="00E7143E" w:rsidRPr="00906DFC" w:rsidRDefault="00E7143E" w:rsidP="00562EE1">
            <w:pPr>
              <w:spacing w:after="0" w:line="240" w:lineRule="auto"/>
              <w:rPr>
                <w:rFonts w:eastAsia="Times New Roman" w:cstheme="minorHAnsi"/>
                <w:sz w:val="20"/>
                <w:szCs w:val="21"/>
              </w:rPr>
            </w:pPr>
            <w:r w:rsidRPr="00906DFC">
              <w:rPr>
                <w:rFonts w:eastAsia="Times New Roman" w:cstheme="minorHAnsi"/>
                <w:sz w:val="20"/>
                <w:szCs w:val="21"/>
              </w:rPr>
              <w:t>The Median household income, standardized to range from 0 to 100</w:t>
            </w:r>
          </w:p>
        </w:tc>
        <w:tc>
          <w:tcPr>
            <w:tcW w:w="1890" w:type="dxa"/>
            <w:shd w:val="clear" w:color="auto" w:fill="FFFFFF"/>
          </w:tcPr>
          <w:p w14:paraId="6BA3BF20" w14:textId="77777777" w:rsidR="00E7143E" w:rsidRPr="00272CD6" w:rsidRDefault="00E7143E" w:rsidP="00562EE1">
            <w:pPr>
              <w:spacing w:after="0" w:line="240" w:lineRule="auto"/>
              <w:jc w:val="center"/>
              <w:rPr>
                <w:rFonts w:eastAsia="Times New Roman" w:cstheme="minorHAnsi"/>
                <w:sz w:val="20"/>
                <w:szCs w:val="21"/>
              </w:rPr>
            </w:pPr>
            <w:r w:rsidRPr="00272CD6">
              <w:rPr>
                <w:rFonts w:cstheme="minorHAnsi"/>
                <w:sz w:val="20"/>
              </w:rPr>
              <w:t>(B19013)</w:t>
            </w:r>
          </w:p>
        </w:tc>
      </w:tr>
      <w:tr w:rsidR="00E7143E" w:rsidRPr="00906DFC" w14:paraId="5D999CED" w14:textId="77777777" w:rsidTr="001A1A06">
        <w:tc>
          <w:tcPr>
            <w:tcW w:w="1656" w:type="dxa"/>
            <w:shd w:val="clear" w:color="auto" w:fill="FFFFFF"/>
            <w:tcMar>
              <w:top w:w="105" w:type="dxa"/>
              <w:left w:w="15" w:type="dxa"/>
              <w:bottom w:w="105" w:type="dxa"/>
              <w:right w:w="150" w:type="dxa"/>
            </w:tcMar>
            <w:hideMark/>
          </w:tcPr>
          <w:p w14:paraId="7D480D89" w14:textId="77777777" w:rsidR="00E7143E" w:rsidRPr="00906DFC" w:rsidRDefault="00E7143E" w:rsidP="00562EE1">
            <w:pPr>
              <w:spacing w:after="0" w:line="240" w:lineRule="auto"/>
              <w:jc w:val="center"/>
              <w:rPr>
                <w:rFonts w:eastAsia="Times New Roman" w:cstheme="minorHAnsi"/>
                <w:sz w:val="20"/>
                <w:szCs w:val="21"/>
              </w:rPr>
            </w:pPr>
            <w:r w:rsidRPr="00906DFC">
              <w:rPr>
                <w:rFonts w:eastAsia="Times New Roman" w:cstheme="minorHAnsi"/>
                <w:sz w:val="20"/>
                <w:szCs w:val="21"/>
              </w:rPr>
              <w:t>AHRQ_SC</w:t>
            </w:r>
          </w:p>
        </w:tc>
        <w:tc>
          <w:tcPr>
            <w:tcW w:w="0" w:type="auto"/>
            <w:shd w:val="clear" w:color="auto" w:fill="FFFFFF"/>
            <w:tcMar>
              <w:top w:w="105" w:type="dxa"/>
              <w:left w:w="150" w:type="dxa"/>
              <w:bottom w:w="105" w:type="dxa"/>
              <w:right w:w="150" w:type="dxa"/>
            </w:tcMar>
            <w:hideMark/>
          </w:tcPr>
          <w:p w14:paraId="503C39DA" w14:textId="77777777" w:rsidR="00E7143E" w:rsidRPr="00906DFC" w:rsidRDefault="00E7143E" w:rsidP="00562EE1">
            <w:pPr>
              <w:spacing w:after="0" w:line="240" w:lineRule="auto"/>
              <w:jc w:val="center"/>
              <w:rPr>
                <w:rFonts w:eastAsia="Times New Roman" w:cstheme="minorHAnsi"/>
                <w:sz w:val="20"/>
                <w:szCs w:val="21"/>
              </w:rPr>
            </w:pPr>
            <w:r w:rsidRPr="00906DFC">
              <w:rPr>
                <w:rFonts w:eastAsia="Times New Roman" w:cstheme="minorHAnsi"/>
                <w:sz w:val="20"/>
                <w:szCs w:val="21"/>
              </w:rPr>
              <w:t>AHRQ_SC</w:t>
            </w:r>
          </w:p>
        </w:tc>
        <w:tc>
          <w:tcPr>
            <w:tcW w:w="0" w:type="auto"/>
            <w:shd w:val="clear" w:color="auto" w:fill="FFFFFF"/>
            <w:tcMar>
              <w:top w:w="105" w:type="dxa"/>
              <w:left w:w="150" w:type="dxa"/>
              <w:bottom w:w="105" w:type="dxa"/>
              <w:right w:w="150" w:type="dxa"/>
            </w:tcMar>
            <w:hideMark/>
          </w:tcPr>
          <w:p w14:paraId="31844E6B" w14:textId="77777777" w:rsidR="00E7143E" w:rsidRPr="00906DFC" w:rsidRDefault="00E7143E" w:rsidP="00562EE1">
            <w:pPr>
              <w:spacing w:after="0" w:line="240" w:lineRule="auto"/>
              <w:jc w:val="center"/>
              <w:rPr>
                <w:rFonts w:eastAsia="Times New Roman" w:cstheme="minorHAnsi"/>
                <w:sz w:val="20"/>
                <w:szCs w:val="21"/>
              </w:rPr>
            </w:pPr>
            <w:r w:rsidRPr="00906DFC">
              <w:rPr>
                <w:rFonts w:eastAsia="Times New Roman" w:cstheme="minorHAnsi"/>
                <w:sz w:val="20"/>
                <w:szCs w:val="21"/>
              </w:rPr>
              <w:t>float</w:t>
            </w:r>
          </w:p>
        </w:tc>
        <w:tc>
          <w:tcPr>
            <w:tcW w:w="4932" w:type="dxa"/>
            <w:shd w:val="clear" w:color="auto" w:fill="FFFFFF"/>
            <w:tcMar>
              <w:top w:w="105" w:type="dxa"/>
              <w:left w:w="150" w:type="dxa"/>
              <w:bottom w:w="105" w:type="dxa"/>
              <w:right w:w="150" w:type="dxa"/>
            </w:tcMar>
            <w:hideMark/>
          </w:tcPr>
          <w:p w14:paraId="3BC119C4" w14:textId="77777777" w:rsidR="00E7143E" w:rsidRPr="00906DFC" w:rsidRDefault="00E7143E" w:rsidP="00562EE1">
            <w:pPr>
              <w:spacing w:after="0" w:line="240" w:lineRule="auto"/>
              <w:rPr>
                <w:rFonts w:eastAsia="Times New Roman" w:cstheme="minorHAnsi"/>
                <w:sz w:val="20"/>
                <w:szCs w:val="21"/>
              </w:rPr>
            </w:pPr>
            <w:r w:rsidRPr="00906DFC">
              <w:rPr>
                <w:rFonts w:eastAsia="Times New Roman" w:cstheme="minorHAnsi"/>
                <w:sz w:val="20"/>
                <w:szCs w:val="21"/>
              </w:rPr>
              <w:t>The Agency for Healthcare Research and Quality (AHRQ) status score</w:t>
            </w:r>
          </w:p>
        </w:tc>
        <w:tc>
          <w:tcPr>
            <w:tcW w:w="1890" w:type="dxa"/>
            <w:shd w:val="clear" w:color="auto" w:fill="FFFFFF"/>
          </w:tcPr>
          <w:p w14:paraId="7A064533" w14:textId="4019B1B0" w:rsidR="00E7143E" w:rsidRPr="00272CD6" w:rsidRDefault="00956260" w:rsidP="00562EE1">
            <w:pPr>
              <w:spacing w:after="0" w:line="240" w:lineRule="auto"/>
              <w:jc w:val="center"/>
              <w:rPr>
                <w:rFonts w:eastAsia="Times New Roman" w:cstheme="minorHAnsi"/>
                <w:sz w:val="20"/>
                <w:szCs w:val="21"/>
              </w:rPr>
            </w:pPr>
            <w:r>
              <w:rPr>
                <w:rFonts w:eastAsia="Times New Roman" w:cstheme="minorHAnsi"/>
                <w:sz w:val="20"/>
                <w:szCs w:val="21"/>
              </w:rPr>
              <w:t>Calculated Variable</w:t>
            </w:r>
          </w:p>
        </w:tc>
      </w:tr>
    </w:tbl>
    <w:p w14:paraId="5F3A9888" w14:textId="77777777" w:rsidR="006F6B0B" w:rsidRDefault="006F6B0B" w:rsidP="0053357E"/>
    <w:p w14:paraId="114316A6" w14:textId="47E2B4B0" w:rsidR="0053357E" w:rsidRDefault="00775178" w:rsidP="0053357E">
      <w:pPr>
        <w:rPr>
          <w:rStyle w:val="Hyperlink"/>
        </w:rPr>
      </w:pPr>
      <w:r w:rsidRPr="004C542D">
        <w:rPr>
          <w:b/>
        </w:rPr>
        <w:lastRenderedPageBreak/>
        <w:t>The link to access the AHRQ index</w:t>
      </w:r>
      <w:r>
        <w:t xml:space="preserve">:  </w:t>
      </w:r>
      <w:hyperlink r:id="rId8" w:history="1">
        <w:r w:rsidR="0053357E">
          <w:rPr>
            <w:rStyle w:val="Hyperlink"/>
          </w:rPr>
          <w:t>https://citeseerx.ist.psu.edu/viewdoc/download?doi=10.1.1.233.6403&amp;rep=rep1&amp;type=pdf</w:t>
        </w:r>
      </w:hyperlink>
    </w:p>
    <w:p w14:paraId="2764740F" w14:textId="2866F364" w:rsidR="00CD6B5C" w:rsidRDefault="00CD6B5C" w:rsidP="0053357E">
      <w:pPr>
        <w:rPr>
          <w:rStyle w:val="Hyperlink"/>
        </w:rPr>
      </w:pPr>
      <w:r w:rsidRPr="004C542D">
        <w:rPr>
          <w:rStyle w:val="Hyperlink"/>
          <w:b/>
          <w:color w:val="auto"/>
          <w:u w:val="none"/>
        </w:rPr>
        <w:t>Technical Documentation:</w:t>
      </w:r>
      <w:r w:rsidRPr="004C542D">
        <w:rPr>
          <w:rStyle w:val="Hyperlink"/>
          <w:color w:val="auto"/>
        </w:rPr>
        <w:t xml:space="preserve"> </w:t>
      </w:r>
      <w:hyperlink r:id="rId9" w:history="1">
        <w:r w:rsidR="00EC224D" w:rsidRPr="00840F8C">
          <w:rPr>
            <w:rStyle w:val="Hyperlink"/>
          </w:rPr>
          <w:t>https://dcri.atlassian.net/wiki/spaces/DBIA/pages/2999222386/rpt+ahrq+ref</w:t>
        </w:r>
      </w:hyperlink>
    </w:p>
    <w:p w14:paraId="03A65E82" w14:textId="2E3E089E" w:rsidR="00EC224D" w:rsidRPr="00EC224D" w:rsidRDefault="006F6B0B" w:rsidP="0053357E">
      <w:r>
        <w:rPr>
          <w:rStyle w:val="Hyperlink"/>
          <w:color w:val="auto"/>
        </w:rPr>
        <w:t>Below</w:t>
      </w:r>
      <w:r w:rsidR="00EC224D" w:rsidRPr="00EC224D">
        <w:rPr>
          <w:rStyle w:val="Hyperlink"/>
          <w:color w:val="auto"/>
        </w:rPr>
        <w:t xml:space="preserve"> is an example of how the table will look like once we append all the ACS variables that are used to calculate the AHRQ_SC variable</w:t>
      </w:r>
    </w:p>
    <w:p w14:paraId="361F3DEE" w14:textId="441CD023" w:rsidR="002C3065" w:rsidRDefault="00EC224D" w:rsidP="00F745A4">
      <w:r>
        <w:rPr>
          <w:noProof/>
        </w:rPr>
        <w:drawing>
          <wp:inline distT="0" distB="0" distL="0" distR="0" wp14:anchorId="2069A03D" wp14:editId="435AA024">
            <wp:extent cx="6659792" cy="2406758"/>
            <wp:effectExtent l="19050" t="19050" r="27305"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97093" cy="2456377"/>
                    </a:xfrm>
                    <a:prstGeom prst="rect">
                      <a:avLst/>
                    </a:prstGeom>
                    <a:ln>
                      <a:solidFill>
                        <a:schemeClr val="accent1"/>
                      </a:solidFill>
                    </a:ln>
                  </pic:spPr>
                </pic:pic>
              </a:graphicData>
            </a:graphic>
          </wp:inline>
        </w:drawing>
      </w:r>
    </w:p>
    <w:p w14:paraId="51F7B042" w14:textId="37D35206" w:rsidR="007A69BA" w:rsidRDefault="00360953" w:rsidP="00F745A4">
      <w:r w:rsidRPr="00A436C1">
        <w:rPr>
          <w:noProof/>
        </w:rPr>
        <w:drawing>
          <wp:inline distT="0" distB="0" distL="0" distR="0" wp14:anchorId="28F71F49" wp14:editId="2B780E8F">
            <wp:extent cx="2620713" cy="2198355"/>
            <wp:effectExtent l="0" t="0" r="825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11824" cy="2358666"/>
                    </a:xfrm>
                    <a:prstGeom prst="rect">
                      <a:avLst/>
                    </a:prstGeom>
                  </pic:spPr>
                </pic:pic>
              </a:graphicData>
            </a:graphic>
          </wp:inline>
        </w:drawing>
      </w:r>
    </w:p>
    <w:p w14:paraId="14C7625F" w14:textId="79F83139" w:rsidR="00F745A4" w:rsidRDefault="00360953" w:rsidP="00360953">
      <w:pPr>
        <w:ind w:left="-2304"/>
        <w:jc w:val="center"/>
      </w:pPr>
      <w:r>
        <w:t xml:space="preserve">This interactive map provides insight into each of the linked area level datasets above the zip code level across the US. </w:t>
      </w:r>
    </w:p>
    <w:p w14:paraId="12675FB9" w14:textId="0D62412F" w:rsidR="004C542D" w:rsidRDefault="002A2E40" w:rsidP="003A5765">
      <w:pPr>
        <w:pStyle w:val="ListParagraph"/>
        <w:numPr>
          <w:ilvl w:val="0"/>
          <w:numId w:val="2"/>
        </w:numPr>
        <w:ind w:left="360"/>
      </w:pPr>
      <w:r w:rsidRPr="0081120D">
        <w:rPr>
          <w:b/>
          <w:u w:val="single"/>
        </w:rPr>
        <w:lastRenderedPageBreak/>
        <w:t>CDC Social Vulnerability Index (SVI)</w:t>
      </w:r>
      <w:r>
        <w:t xml:space="preserve">: </w:t>
      </w:r>
      <w:r w:rsidR="007A3AAB">
        <w:t>The SVI uses US Census data to determine the social vulnerability of every county and tract based on 15 social factors.</w:t>
      </w:r>
      <w:r w:rsidR="006F72DA">
        <w:t xml:space="preserve"> Higher SVI value represent higher vulnerability.</w:t>
      </w:r>
      <w:r w:rsidR="00DA5591">
        <w:t xml:space="preserve"> Below is the information about the The</w:t>
      </w:r>
      <w:r w:rsidR="003A5765">
        <w:t>mes that are used in this index, their data type and definitions. ACS has bulk of detail tables and the ACS table ID is purposely numbered to describe its content and format. The ID helps to uniquely identify the table to that variable. THEMES_SC are the calculated variable.</w:t>
      </w:r>
    </w:p>
    <w:tbl>
      <w:tblPr>
        <w:tblpPr w:leftFromText="180" w:rightFromText="180" w:vertAnchor="text" w:horzAnchor="margin" w:tblpXSpec="center" w:tblpY="149"/>
        <w:tblW w:w="12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7"/>
        <w:gridCol w:w="1853"/>
        <w:gridCol w:w="1387"/>
        <w:gridCol w:w="4822"/>
        <w:gridCol w:w="2386"/>
      </w:tblGrid>
      <w:tr w:rsidR="003A5765" w:rsidRPr="00C71B86" w14:paraId="567FAF8A" w14:textId="77777777" w:rsidTr="003A5765">
        <w:tc>
          <w:tcPr>
            <w:tcW w:w="1697" w:type="dxa"/>
            <w:shd w:val="clear" w:color="auto" w:fill="FFFFFF"/>
            <w:tcMar>
              <w:top w:w="105" w:type="dxa"/>
              <w:left w:w="15" w:type="dxa"/>
              <w:bottom w:w="105" w:type="dxa"/>
              <w:right w:w="150" w:type="dxa"/>
            </w:tcMar>
          </w:tcPr>
          <w:p w14:paraId="2BCA2F87" w14:textId="77777777" w:rsidR="003A5765" w:rsidRPr="00C71B86" w:rsidRDefault="003A5765" w:rsidP="003A5765">
            <w:pPr>
              <w:spacing w:after="0" w:line="240" w:lineRule="auto"/>
              <w:jc w:val="center"/>
              <w:rPr>
                <w:rFonts w:eastAsia="Times New Roman" w:cstheme="minorHAnsi"/>
                <w:b/>
                <w:sz w:val="20"/>
                <w:szCs w:val="20"/>
              </w:rPr>
            </w:pPr>
            <w:r w:rsidRPr="00C71B86">
              <w:rPr>
                <w:rFonts w:eastAsia="Times New Roman" w:cstheme="minorHAnsi"/>
                <w:b/>
                <w:sz w:val="20"/>
                <w:szCs w:val="20"/>
              </w:rPr>
              <w:t>Attribute/Column Name</w:t>
            </w:r>
          </w:p>
        </w:tc>
        <w:tc>
          <w:tcPr>
            <w:tcW w:w="0" w:type="auto"/>
            <w:shd w:val="clear" w:color="auto" w:fill="FFFFFF"/>
            <w:tcMar>
              <w:top w:w="105" w:type="dxa"/>
              <w:left w:w="150" w:type="dxa"/>
              <w:bottom w:w="105" w:type="dxa"/>
              <w:right w:w="150" w:type="dxa"/>
            </w:tcMar>
          </w:tcPr>
          <w:p w14:paraId="068E23B1" w14:textId="77777777" w:rsidR="003A5765" w:rsidRPr="00C71B86" w:rsidRDefault="003A5765" w:rsidP="003A5765">
            <w:pPr>
              <w:spacing w:after="0" w:line="240" w:lineRule="auto"/>
              <w:jc w:val="center"/>
              <w:rPr>
                <w:rFonts w:eastAsia="Times New Roman" w:cstheme="minorHAnsi"/>
                <w:b/>
                <w:sz w:val="20"/>
                <w:szCs w:val="20"/>
              </w:rPr>
            </w:pPr>
            <w:r w:rsidRPr="00C71B86">
              <w:rPr>
                <w:rFonts w:eastAsia="Times New Roman" w:cstheme="minorHAnsi"/>
                <w:b/>
                <w:sz w:val="20"/>
                <w:szCs w:val="20"/>
              </w:rPr>
              <w:t>Attribute/Column Physical Name</w:t>
            </w:r>
          </w:p>
        </w:tc>
        <w:tc>
          <w:tcPr>
            <w:tcW w:w="0" w:type="auto"/>
            <w:shd w:val="clear" w:color="auto" w:fill="FFFFFF"/>
            <w:tcMar>
              <w:top w:w="105" w:type="dxa"/>
              <w:left w:w="150" w:type="dxa"/>
              <w:bottom w:w="105" w:type="dxa"/>
              <w:right w:w="150" w:type="dxa"/>
            </w:tcMar>
          </w:tcPr>
          <w:p w14:paraId="15FBE205" w14:textId="77777777" w:rsidR="003A5765" w:rsidRPr="00C71B86" w:rsidRDefault="003A5765" w:rsidP="003A5765">
            <w:pPr>
              <w:spacing w:after="0" w:line="240" w:lineRule="auto"/>
              <w:jc w:val="center"/>
              <w:rPr>
                <w:rFonts w:eastAsia="Times New Roman" w:cstheme="minorHAnsi"/>
                <w:b/>
                <w:sz w:val="20"/>
                <w:szCs w:val="20"/>
              </w:rPr>
            </w:pPr>
            <w:r w:rsidRPr="00C71B86">
              <w:rPr>
                <w:rFonts w:eastAsia="Times New Roman" w:cstheme="minorHAnsi"/>
                <w:b/>
                <w:sz w:val="20"/>
                <w:szCs w:val="20"/>
              </w:rPr>
              <w:t>Physical Data Type</w:t>
            </w:r>
          </w:p>
        </w:tc>
        <w:tc>
          <w:tcPr>
            <w:tcW w:w="4822" w:type="dxa"/>
            <w:shd w:val="clear" w:color="auto" w:fill="FFFFFF"/>
            <w:tcMar>
              <w:top w:w="105" w:type="dxa"/>
              <w:left w:w="150" w:type="dxa"/>
              <w:bottom w:w="105" w:type="dxa"/>
              <w:right w:w="150" w:type="dxa"/>
            </w:tcMar>
          </w:tcPr>
          <w:p w14:paraId="7B1A8D70" w14:textId="77777777" w:rsidR="003A5765" w:rsidRPr="00C71B86" w:rsidRDefault="003A5765" w:rsidP="003A5765">
            <w:pPr>
              <w:spacing w:after="0" w:line="240" w:lineRule="auto"/>
              <w:jc w:val="center"/>
              <w:rPr>
                <w:rFonts w:eastAsia="Times New Roman" w:cstheme="minorHAnsi"/>
                <w:b/>
                <w:sz w:val="20"/>
                <w:szCs w:val="20"/>
              </w:rPr>
            </w:pPr>
            <w:r w:rsidRPr="00C71B86">
              <w:rPr>
                <w:rFonts w:eastAsia="Times New Roman" w:cstheme="minorHAnsi"/>
                <w:b/>
                <w:sz w:val="20"/>
                <w:szCs w:val="20"/>
              </w:rPr>
              <w:t>Definition/Survey Question</w:t>
            </w:r>
          </w:p>
        </w:tc>
        <w:tc>
          <w:tcPr>
            <w:tcW w:w="2386" w:type="dxa"/>
            <w:shd w:val="clear" w:color="auto" w:fill="FFFFFF"/>
          </w:tcPr>
          <w:p w14:paraId="44B107A9" w14:textId="3D9B21CD" w:rsidR="003A5765" w:rsidRPr="00C71B86" w:rsidRDefault="003A5765" w:rsidP="003A5765">
            <w:pPr>
              <w:spacing w:after="0" w:line="240" w:lineRule="auto"/>
              <w:jc w:val="center"/>
              <w:rPr>
                <w:rFonts w:eastAsia="Times New Roman" w:cstheme="minorHAnsi"/>
                <w:b/>
                <w:sz w:val="20"/>
                <w:szCs w:val="20"/>
              </w:rPr>
            </w:pPr>
            <w:r>
              <w:rPr>
                <w:rFonts w:eastAsia="Times New Roman" w:cstheme="minorHAnsi"/>
                <w:b/>
                <w:sz w:val="20"/>
                <w:szCs w:val="20"/>
              </w:rPr>
              <w:t>ACS Table ID</w:t>
            </w:r>
          </w:p>
        </w:tc>
      </w:tr>
      <w:tr w:rsidR="003A5765" w:rsidRPr="00C71B86" w14:paraId="290E0464" w14:textId="77777777" w:rsidTr="003A5765">
        <w:tc>
          <w:tcPr>
            <w:tcW w:w="1697" w:type="dxa"/>
            <w:shd w:val="clear" w:color="auto" w:fill="FFFFFF"/>
            <w:tcMar>
              <w:top w:w="105" w:type="dxa"/>
              <w:left w:w="15" w:type="dxa"/>
              <w:bottom w:w="105" w:type="dxa"/>
              <w:right w:w="150" w:type="dxa"/>
            </w:tcMar>
          </w:tcPr>
          <w:p w14:paraId="7B7E3678" w14:textId="77777777" w:rsidR="003A5765" w:rsidRPr="00906DFC" w:rsidRDefault="003A5765" w:rsidP="003A5765">
            <w:pPr>
              <w:spacing w:after="0" w:line="240" w:lineRule="auto"/>
              <w:jc w:val="center"/>
              <w:rPr>
                <w:rFonts w:eastAsia="Times New Roman" w:cstheme="minorHAnsi"/>
                <w:sz w:val="20"/>
                <w:szCs w:val="20"/>
              </w:rPr>
            </w:pPr>
            <w:r w:rsidRPr="00C71B86">
              <w:rPr>
                <w:rFonts w:eastAsia="Times New Roman" w:cstheme="minorHAnsi"/>
                <w:sz w:val="20"/>
                <w:szCs w:val="20"/>
              </w:rPr>
              <w:t>Zip</w:t>
            </w:r>
          </w:p>
        </w:tc>
        <w:tc>
          <w:tcPr>
            <w:tcW w:w="0" w:type="auto"/>
            <w:shd w:val="clear" w:color="auto" w:fill="FFFFFF"/>
            <w:tcMar>
              <w:top w:w="105" w:type="dxa"/>
              <w:left w:w="150" w:type="dxa"/>
              <w:bottom w:w="105" w:type="dxa"/>
              <w:right w:w="150" w:type="dxa"/>
            </w:tcMar>
          </w:tcPr>
          <w:p w14:paraId="33FC84AB" w14:textId="77777777" w:rsidR="003A5765" w:rsidRPr="00906DFC" w:rsidRDefault="003A5765" w:rsidP="003A5765">
            <w:pPr>
              <w:spacing w:after="0" w:line="240" w:lineRule="auto"/>
              <w:jc w:val="center"/>
              <w:rPr>
                <w:rFonts w:eastAsia="Times New Roman" w:cstheme="minorHAnsi"/>
                <w:sz w:val="20"/>
                <w:szCs w:val="20"/>
              </w:rPr>
            </w:pPr>
            <w:r w:rsidRPr="00C71B86">
              <w:rPr>
                <w:rFonts w:eastAsia="Times New Roman" w:cstheme="minorHAnsi"/>
                <w:sz w:val="20"/>
                <w:szCs w:val="20"/>
              </w:rPr>
              <w:t>Zip</w:t>
            </w:r>
          </w:p>
        </w:tc>
        <w:tc>
          <w:tcPr>
            <w:tcW w:w="0" w:type="auto"/>
            <w:shd w:val="clear" w:color="auto" w:fill="FFFFFF"/>
            <w:tcMar>
              <w:top w:w="105" w:type="dxa"/>
              <w:left w:w="150" w:type="dxa"/>
              <w:bottom w:w="105" w:type="dxa"/>
              <w:right w:w="150" w:type="dxa"/>
            </w:tcMar>
            <w:hideMark/>
          </w:tcPr>
          <w:p w14:paraId="797A5D53" w14:textId="77777777" w:rsidR="003A5765" w:rsidRPr="00906DFC" w:rsidRDefault="003A5765" w:rsidP="003A5765">
            <w:pPr>
              <w:spacing w:after="0" w:line="240" w:lineRule="auto"/>
              <w:jc w:val="center"/>
              <w:rPr>
                <w:rFonts w:eastAsia="Times New Roman" w:cstheme="minorHAnsi"/>
                <w:sz w:val="20"/>
                <w:szCs w:val="20"/>
              </w:rPr>
            </w:pPr>
            <w:r w:rsidRPr="00C71B86">
              <w:rPr>
                <w:rFonts w:eastAsia="Times New Roman" w:cstheme="minorHAnsi"/>
                <w:sz w:val="20"/>
                <w:szCs w:val="20"/>
              </w:rPr>
              <w:t>Varchar(50)</w:t>
            </w:r>
          </w:p>
        </w:tc>
        <w:tc>
          <w:tcPr>
            <w:tcW w:w="4822" w:type="dxa"/>
            <w:shd w:val="clear" w:color="auto" w:fill="FFFFFF"/>
            <w:tcMar>
              <w:top w:w="105" w:type="dxa"/>
              <w:left w:w="150" w:type="dxa"/>
              <w:bottom w:w="105" w:type="dxa"/>
              <w:right w:w="150" w:type="dxa"/>
            </w:tcMar>
            <w:hideMark/>
          </w:tcPr>
          <w:p w14:paraId="665B24BF" w14:textId="77777777" w:rsidR="003A5765" w:rsidRPr="00906DFC" w:rsidRDefault="003A5765" w:rsidP="003A5765">
            <w:pPr>
              <w:spacing w:after="0" w:line="240" w:lineRule="auto"/>
              <w:rPr>
                <w:rFonts w:eastAsia="Times New Roman" w:cstheme="minorHAnsi"/>
                <w:sz w:val="20"/>
                <w:szCs w:val="20"/>
              </w:rPr>
            </w:pPr>
            <w:r w:rsidRPr="00C71B86">
              <w:rPr>
                <w:rFonts w:eastAsia="Times New Roman" w:cstheme="minorHAnsi"/>
                <w:sz w:val="20"/>
                <w:szCs w:val="20"/>
              </w:rPr>
              <w:t>Zip code</w:t>
            </w:r>
          </w:p>
        </w:tc>
        <w:tc>
          <w:tcPr>
            <w:tcW w:w="2386" w:type="dxa"/>
            <w:shd w:val="clear" w:color="auto" w:fill="FFFFFF"/>
          </w:tcPr>
          <w:p w14:paraId="519DAD4B" w14:textId="77777777" w:rsidR="003A5765" w:rsidRPr="00C71B86" w:rsidRDefault="003A5765" w:rsidP="003A5765">
            <w:pPr>
              <w:spacing w:after="0" w:line="240" w:lineRule="auto"/>
              <w:jc w:val="center"/>
              <w:rPr>
                <w:rFonts w:eastAsia="Times New Roman" w:cstheme="minorHAnsi"/>
                <w:sz w:val="20"/>
                <w:szCs w:val="20"/>
              </w:rPr>
            </w:pPr>
          </w:p>
        </w:tc>
      </w:tr>
      <w:tr w:rsidR="003A5765" w:rsidRPr="00C71B86" w14:paraId="0FAC83FF" w14:textId="77777777" w:rsidTr="003A5765">
        <w:tc>
          <w:tcPr>
            <w:tcW w:w="1697" w:type="dxa"/>
            <w:shd w:val="clear" w:color="auto" w:fill="FFFFFF"/>
            <w:tcMar>
              <w:top w:w="105" w:type="dxa"/>
              <w:left w:w="15" w:type="dxa"/>
              <w:bottom w:w="105" w:type="dxa"/>
              <w:right w:w="150" w:type="dxa"/>
            </w:tcMar>
          </w:tcPr>
          <w:p w14:paraId="19CB4A9F" w14:textId="77777777" w:rsidR="003A5765" w:rsidRPr="00906DFC" w:rsidRDefault="003A5765" w:rsidP="003A5765">
            <w:pPr>
              <w:spacing w:after="0" w:line="240" w:lineRule="auto"/>
              <w:jc w:val="center"/>
              <w:rPr>
                <w:rFonts w:eastAsia="Times New Roman" w:cstheme="minorHAnsi"/>
                <w:sz w:val="20"/>
                <w:szCs w:val="20"/>
              </w:rPr>
            </w:pPr>
            <w:r w:rsidRPr="00C71B86">
              <w:rPr>
                <w:rFonts w:eastAsia="Times New Roman" w:cstheme="minorHAnsi"/>
                <w:sz w:val="20"/>
                <w:szCs w:val="20"/>
              </w:rPr>
              <w:t>Name</w:t>
            </w:r>
          </w:p>
        </w:tc>
        <w:tc>
          <w:tcPr>
            <w:tcW w:w="0" w:type="auto"/>
            <w:shd w:val="clear" w:color="auto" w:fill="FFFFFF"/>
            <w:tcMar>
              <w:top w:w="105" w:type="dxa"/>
              <w:left w:w="150" w:type="dxa"/>
              <w:bottom w:w="105" w:type="dxa"/>
              <w:right w:w="150" w:type="dxa"/>
            </w:tcMar>
          </w:tcPr>
          <w:p w14:paraId="26FA6485" w14:textId="77777777" w:rsidR="003A5765" w:rsidRPr="00906DFC" w:rsidRDefault="003A5765" w:rsidP="003A5765">
            <w:pPr>
              <w:spacing w:after="0" w:line="240" w:lineRule="auto"/>
              <w:jc w:val="center"/>
              <w:rPr>
                <w:rFonts w:eastAsia="Times New Roman" w:cstheme="minorHAnsi"/>
                <w:sz w:val="20"/>
                <w:szCs w:val="20"/>
              </w:rPr>
            </w:pPr>
            <w:r w:rsidRPr="00C71B86">
              <w:rPr>
                <w:rFonts w:eastAsia="Times New Roman" w:cstheme="minorHAnsi"/>
                <w:sz w:val="20"/>
                <w:szCs w:val="20"/>
              </w:rPr>
              <w:t>Name</w:t>
            </w:r>
          </w:p>
        </w:tc>
        <w:tc>
          <w:tcPr>
            <w:tcW w:w="0" w:type="auto"/>
            <w:shd w:val="clear" w:color="auto" w:fill="FFFFFF"/>
            <w:tcMar>
              <w:top w:w="105" w:type="dxa"/>
              <w:left w:w="150" w:type="dxa"/>
              <w:bottom w:w="105" w:type="dxa"/>
              <w:right w:w="150" w:type="dxa"/>
            </w:tcMar>
          </w:tcPr>
          <w:p w14:paraId="6EEF02FA" w14:textId="77777777" w:rsidR="003A5765" w:rsidRPr="00906DFC" w:rsidRDefault="003A5765" w:rsidP="003A5765">
            <w:pPr>
              <w:spacing w:after="0" w:line="240" w:lineRule="auto"/>
              <w:jc w:val="center"/>
              <w:rPr>
                <w:rFonts w:eastAsia="Times New Roman" w:cstheme="minorHAnsi"/>
                <w:sz w:val="20"/>
                <w:szCs w:val="20"/>
              </w:rPr>
            </w:pPr>
            <w:proofErr w:type="spellStart"/>
            <w:r w:rsidRPr="00C71B86">
              <w:rPr>
                <w:rFonts w:eastAsia="Times New Roman" w:cstheme="minorHAnsi"/>
                <w:sz w:val="20"/>
                <w:szCs w:val="20"/>
              </w:rPr>
              <w:t>Nvarchar</w:t>
            </w:r>
            <w:proofErr w:type="spellEnd"/>
            <w:r w:rsidRPr="00C71B86">
              <w:rPr>
                <w:rFonts w:eastAsia="Times New Roman" w:cstheme="minorHAnsi"/>
                <w:sz w:val="20"/>
                <w:szCs w:val="20"/>
              </w:rPr>
              <w:t>(50)</w:t>
            </w:r>
          </w:p>
        </w:tc>
        <w:tc>
          <w:tcPr>
            <w:tcW w:w="4822" w:type="dxa"/>
            <w:shd w:val="clear" w:color="auto" w:fill="FFFFFF"/>
            <w:tcMar>
              <w:top w:w="105" w:type="dxa"/>
              <w:left w:w="150" w:type="dxa"/>
              <w:bottom w:w="105" w:type="dxa"/>
              <w:right w:w="150" w:type="dxa"/>
            </w:tcMar>
          </w:tcPr>
          <w:p w14:paraId="625227A8" w14:textId="77777777" w:rsidR="003A5765" w:rsidRPr="00906DFC" w:rsidRDefault="003A5765" w:rsidP="003A5765">
            <w:pPr>
              <w:spacing w:after="0" w:line="240" w:lineRule="auto"/>
              <w:rPr>
                <w:rFonts w:eastAsia="Times New Roman" w:cstheme="minorHAnsi"/>
                <w:sz w:val="20"/>
                <w:szCs w:val="20"/>
              </w:rPr>
            </w:pPr>
            <w:r w:rsidRPr="00C71B86">
              <w:rPr>
                <w:rFonts w:eastAsia="Times New Roman" w:cstheme="minorHAnsi"/>
                <w:sz w:val="20"/>
                <w:szCs w:val="20"/>
              </w:rPr>
              <w:t>ZCTAS + ZIP code</w:t>
            </w:r>
          </w:p>
        </w:tc>
        <w:tc>
          <w:tcPr>
            <w:tcW w:w="2386" w:type="dxa"/>
            <w:shd w:val="clear" w:color="auto" w:fill="FFFFFF"/>
          </w:tcPr>
          <w:p w14:paraId="04C8352C" w14:textId="77777777" w:rsidR="003A5765" w:rsidRPr="00C71B86" w:rsidRDefault="003A5765" w:rsidP="003A5765">
            <w:pPr>
              <w:spacing w:after="0" w:line="240" w:lineRule="auto"/>
              <w:jc w:val="center"/>
              <w:rPr>
                <w:rFonts w:eastAsia="Times New Roman" w:cstheme="minorHAnsi"/>
                <w:sz w:val="20"/>
                <w:szCs w:val="20"/>
              </w:rPr>
            </w:pPr>
          </w:p>
        </w:tc>
      </w:tr>
      <w:tr w:rsidR="003A5765" w:rsidRPr="00C71B86" w14:paraId="01383836" w14:textId="77777777" w:rsidTr="003A5765">
        <w:tc>
          <w:tcPr>
            <w:tcW w:w="1697" w:type="dxa"/>
            <w:shd w:val="clear" w:color="auto" w:fill="FFFFFF"/>
            <w:tcMar>
              <w:top w:w="105" w:type="dxa"/>
              <w:left w:w="15" w:type="dxa"/>
              <w:bottom w:w="105" w:type="dxa"/>
              <w:right w:w="150" w:type="dxa"/>
            </w:tcMar>
          </w:tcPr>
          <w:p w14:paraId="68508B27" w14:textId="77777777" w:rsidR="003A5765" w:rsidRPr="00906DFC" w:rsidRDefault="003A5765" w:rsidP="003A5765">
            <w:pPr>
              <w:spacing w:after="0" w:line="240" w:lineRule="auto"/>
              <w:jc w:val="center"/>
              <w:rPr>
                <w:rFonts w:eastAsia="Times New Roman" w:cstheme="minorHAnsi"/>
                <w:sz w:val="20"/>
                <w:szCs w:val="20"/>
              </w:rPr>
            </w:pPr>
            <w:r w:rsidRPr="00C71B86">
              <w:rPr>
                <w:rFonts w:cstheme="minorHAnsi"/>
                <w:sz w:val="20"/>
                <w:szCs w:val="20"/>
                <w:shd w:val="clear" w:color="auto" w:fill="FFFFFF"/>
              </w:rPr>
              <w:t>RPL_THEME1_SC</w:t>
            </w:r>
          </w:p>
        </w:tc>
        <w:tc>
          <w:tcPr>
            <w:tcW w:w="0" w:type="auto"/>
            <w:shd w:val="clear" w:color="auto" w:fill="FFFFFF"/>
            <w:tcMar>
              <w:top w:w="105" w:type="dxa"/>
              <w:left w:w="150" w:type="dxa"/>
              <w:bottom w:w="105" w:type="dxa"/>
              <w:right w:w="150" w:type="dxa"/>
            </w:tcMar>
          </w:tcPr>
          <w:p w14:paraId="74F735E0" w14:textId="77777777" w:rsidR="003A5765" w:rsidRPr="00906DFC" w:rsidRDefault="003A5765" w:rsidP="003A5765">
            <w:pPr>
              <w:spacing w:after="0" w:line="240" w:lineRule="auto"/>
              <w:jc w:val="center"/>
              <w:rPr>
                <w:rFonts w:eastAsia="Times New Roman" w:cstheme="minorHAnsi"/>
                <w:sz w:val="20"/>
                <w:szCs w:val="20"/>
              </w:rPr>
            </w:pPr>
            <w:r w:rsidRPr="00C71B86">
              <w:rPr>
                <w:rFonts w:eastAsia="Times New Roman" w:cstheme="minorHAnsi"/>
                <w:sz w:val="20"/>
                <w:szCs w:val="20"/>
              </w:rPr>
              <w:t>Socioeconomic Status</w:t>
            </w:r>
          </w:p>
        </w:tc>
        <w:tc>
          <w:tcPr>
            <w:tcW w:w="0" w:type="auto"/>
            <w:shd w:val="clear" w:color="auto" w:fill="FFFFFF"/>
            <w:tcMar>
              <w:top w:w="105" w:type="dxa"/>
              <w:left w:w="150" w:type="dxa"/>
              <w:bottom w:w="105" w:type="dxa"/>
              <w:right w:w="150" w:type="dxa"/>
            </w:tcMar>
          </w:tcPr>
          <w:p w14:paraId="4ADAC2FE" w14:textId="77777777" w:rsidR="003A5765" w:rsidRPr="00906DFC" w:rsidRDefault="003A5765" w:rsidP="003A5765">
            <w:pPr>
              <w:spacing w:after="0" w:line="240" w:lineRule="auto"/>
              <w:jc w:val="center"/>
              <w:rPr>
                <w:rFonts w:eastAsia="Times New Roman" w:cstheme="minorHAnsi"/>
                <w:sz w:val="20"/>
                <w:szCs w:val="20"/>
              </w:rPr>
            </w:pPr>
            <w:proofErr w:type="spellStart"/>
            <w:r w:rsidRPr="00C71B86">
              <w:rPr>
                <w:rFonts w:cstheme="minorHAnsi"/>
                <w:sz w:val="20"/>
                <w:szCs w:val="20"/>
                <w:shd w:val="clear" w:color="auto" w:fill="FFFFFF"/>
              </w:rPr>
              <w:t>nvarchar</w:t>
            </w:r>
            <w:proofErr w:type="spellEnd"/>
            <w:r w:rsidRPr="00C71B86">
              <w:rPr>
                <w:rFonts w:cstheme="minorHAnsi"/>
                <w:sz w:val="20"/>
                <w:szCs w:val="20"/>
                <w:shd w:val="clear" w:color="auto" w:fill="FFFFFF"/>
              </w:rPr>
              <w:t>(50)</w:t>
            </w:r>
          </w:p>
        </w:tc>
        <w:tc>
          <w:tcPr>
            <w:tcW w:w="4822" w:type="dxa"/>
            <w:shd w:val="clear" w:color="auto" w:fill="FFFFFF"/>
            <w:tcMar>
              <w:top w:w="105" w:type="dxa"/>
              <w:left w:w="150" w:type="dxa"/>
              <w:bottom w:w="105" w:type="dxa"/>
              <w:right w:w="150" w:type="dxa"/>
            </w:tcMar>
          </w:tcPr>
          <w:p w14:paraId="4577646A" w14:textId="77777777" w:rsidR="003A5765" w:rsidRPr="00906DFC" w:rsidRDefault="003A5765" w:rsidP="003A5765">
            <w:pPr>
              <w:spacing w:after="0" w:line="240" w:lineRule="auto"/>
              <w:rPr>
                <w:rFonts w:eastAsia="Times New Roman" w:cstheme="minorHAnsi"/>
                <w:sz w:val="20"/>
                <w:szCs w:val="20"/>
              </w:rPr>
            </w:pPr>
            <w:r w:rsidRPr="00C71B86">
              <w:rPr>
                <w:rFonts w:cstheme="minorHAnsi"/>
                <w:sz w:val="20"/>
                <w:szCs w:val="20"/>
              </w:rPr>
              <w:t>below poverty, unemployment, income, no high school diploma</w:t>
            </w:r>
          </w:p>
        </w:tc>
        <w:tc>
          <w:tcPr>
            <w:tcW w:w="2386" w:type="dxa"/>
            <w:shd w:val="clear" w:color="auto" w:fill="FFFFFF"/>
          </w:tcPr>
          <w:p w14:paraId="1053FDB1" w14:textId="77777777" w:rsidR="003A5765" w:rsidRPr="00C71B86" w:rsidRDefault="003A5765" w:rsidP="003A5765">
            <w:pPr>
              <w:spacing w:after="0" w:line="240" w:lineRule="auto"/>
              <w:jc w:val="center"/>
              <w:rPr>
                <w:rFonts w:eastAsia="Times New Roman" w:cstheme="minorHAnsi"/>
                <w:sz w:val="20"/>
                <w:szCs w:val="20"/>
              </w:rPr>
            </w:pPr>
            <w:r w:rsidRPr="00C71B86">
              <w:rPr>
                <w:rFonts w:cstheme="minorHAnsi"/>
                <w:sz w:val="20"/>
                <w:szCs w:val="20"/>
                <w:shd w:val="clear" w:color="auto" w:fill="FFFFFF"/>
              </w:rPr>
              <w:t xml:space="preserve">B17001, DP03, B19301, B06009, S0601, DP03, </w:t>
            </w:r>
          </w:p>
        </w:tc>
      </w:tr>
      <w:tr w:rsidR="003A5765" w:rsidRPr="00C71B86" w14:paraId="5A6A6F32" w14:textId="77777777" w:rsidTr="003A5765">
        <w:tc>
          <w:tcPr>
            <w:tcW w:w="1697" w:type="dxa"/>
            <w:shd w:val="clear" w:color="auto" w:fill="FFFFFF"/>
            <w:tcMar>
              <w:top w:w="105" w:type="dxa"/>
              <w:left w:w="15" w:type="dxa"/>
              <w:bottom w:w="105" w:type="dxa"/>
              <w:right w:w="150" w:type="dxa"/>
            </w:tcMar>
          </w:tcPr>
          <w:p w14:paraId="64D118FA" w14:textId="77777777" w:rsidR="003A5765" w:rsidRPr="00906DFC" w:rsidRDefault="003A5765" w:rsidP="003A5765">
            <w:pPr>
              <w:spacing w:after="0" w:line="240" w:lineRule="auto"/>
              <w:jc w:val="center"/>
              <w:rPr>
                <w:rFonts w:eastAsia="Times New Roman" w:cstheme="minorHAnsi"/>
                <w:sz w:val="20"/>
                <w:szCs w:val="20"/>
              </w:rPr>
            </w:pPr>
            <w:r w:rsidRPr="00C71B86">
              <w:rPr>
                <w:rFonts w:cstheme="minorHAnsi"/>
                <w:sz w:val="20"/>
                <w:szCs w:val="20"/>
                <w:shd w:val="clear" w:color="auto" w:fill="FFFFFF"/>
              </w:rPr>
              <w:t>RPL_THEME2_SC</w:t>
            </w:r>
          </w:p>
        </w:tc>
        <w:tc>
          <w:tcPr>
            <w:tcW w:w="0" w:type="auto"/>
            <w:shd w:val="clear" w:color="auto" w:fill="FFFFFF"/>
            <w:tcMar>
              <w:top w:w="105" w:type="dxa"/>
              <w:left w:w="150" w:type="dxa"/>
              <w:bottom w:w="105" w:type="dxa"/>
              <w:right w:w="150" w:type="dxa"/>
            </w:tcMar>
          </w:tcPr>
          <w:p w14:paraId="44B812DA" w14:textId="77777777" w:rsidR="003A5765" w:rsidRPr="00906DFC" w:rsidRDefault="003A5765" w:rsidP="003A5765">
            <w:pPr>
              <w:spacing w:after="0" w:line="240" w:lineRule="auto"/>
              <w:jc w:val="center"/>
              <w:rPr>
                <w:rFonts w:eastAsia="Times New Roman" w:cstheme="minorHAnsi"/>
                <w:sz w:val="20"/>
                <w:szCs w:val="20"/>
              </w:rPr>
            </w:pPr>
            <w:r w:rsidRPr="00C71B86">
              <w:rPr>
                <w:rFonts w:eastAsia="Times New Roman" w:cstheme="minorHAnsi"/>
                <w:sz w:val="20"/>
                <w:szCs w:val="20"/>
              </w:rPr>
              <w:t>Household composition &amp; disability</w:t>
            </w:r>
          </w:p>
        </w:tc>
        <w:tc>
          <w:tcPr>
            <w:tcW w:w="0" w:type="auto"/>
            <w:shd w:val="clear" w:color="auto" w:fill="FFFFFF"/>
            <w:tcMar>
              <w:top w:w="105" w:type="dxa"/>
              <w:left w:w="150" w:type="dxa"/>
              <w:bottom w:w="105" w:type="dxa"/>
              <w:right w:w="150" w:type="dxa"/>
            </w:tcMar>
          </w:tcPr>
          <w:p w14:paraId="64B806F1" w14:textId="77777777" w:rsidR="003A5765" w:rsidRPr="00C71B86" w:rsidRDefault="003A5765" w:rsidP="003A5765">
            <w:pPr>
              <w:rPr>
                <w:rFonts w:cstheme="minorHAnsi"/>
                <w:sz w:val="20"/>
                <w:szCs w:val="20"/>
              </w:rPr>
            </w:pPr>
            <w:proofErr w:type="spellStart"/>
            <w:r w:rsidRPr="00C71B86">
              <w:rPr>
                <w:rFonts w:cstheme="minorHAnsi"/>
                <w:sz w:val="20"/>
                <w:szCs w:val="20"/>
                <w:shd w:val="clear" w:color="auto" w:fill="FFFFFF"/>
              </w:rPr>
              <w:t>nvarchar</w:t>
            </w:r>
            <w:proofErr w:type="spellEnd"/>
            <w:r w:rsidRPr="00C71B86">
              <w:rPr>
                <w:rFonts w:cstheme="minorHAnsi"/>
                <w:sz w:val="20"/>
                <w:szCs w:val="20"/>
                <w:shd w:val="clear" w:color="auto" w:fill="FFFFFF"/>
              </w:rPr>
              <w:t>(50)</w:t>
            </w:r>
          </w:p>
        </w:tc>
        <w:tc>
          <w:tcPr>
            <w:tcW w:w="4822" w:type="dxa"/>
            <w:shd w:val="clear" w:color="auto" w:fill="FFFFFF"/>
            <w:tcMar>
              <w:top w:w="105" w:type="dxa"/>
              <w:left w:w="150" w:type="dxa"/>
              <w:bottom w:w="105" w:type="dxa"/>
              <w:right w:w="150" w:type="dxa"/>
            </w:tcMar>
          </w:tcPr>
          <w:p w14:paraId="02EF2BEA" w14:textId="77777777" w:rsidR="003A5765" w:rsidRPr="00C71B86" w:rsidRDefault="003A5765" w:rsidP="003A5765">
            <w:pPr>
              <w:rPr>
                <w:rFonts w:cstheme="minorHAnsi"/>
                <w:sz w:val="20"/>
                <w:szCs w:val="20"/>
              </w:rPr>
            </w:pPr>
            <w:r w:rsidRPr="00C71B86">
              <w:rPr>
                <w:rFonts w:cstheme="minorHAnsi"/>
                <w:sz w:val="20"/>
                <w:szCs w:val="20"/>
              </w:rPr>
              <w:t>aged 65+, aged 17 or under, older than 5 with a disability, and single parent household</w:t>
            </w:r>
          </w:p>
          <w:p w14:paraId="2C7453C0" w14:textId="77777777" w:rsidR="003A5765" w:rsidRPr="00906DFC" w:rsidRDefault="003A5765" w:rsidP="003A5765">
            <w:pPr>
              <w:spacing w:after="0" w:line="240" w:lineRule="auto"/>
              <w:rPr>
                <w:rFonts w:eastAsia="Times New Roman" w:cstheme="minorHAnsi"/>
                <w:sz w:val="20"/>
                <w:szCs w:val="20"/>
              </w:rPr>
            </w:pPr>
          </w:p>
        </w:tc>
        <w:tc>
          <w:tcPr>
            <w:tcW w:w="2386" w:type="dxa"/>
            <w:shd w:val="clear" w:color="auto" w:fill="FFFFFF"/>
          </w:tcPr>
          <w:p w14:paraId="05BDB8E2" w14:textId="77777777" w:rsidR="003A5765" w:rsidRPr="00C71B86" w:rsidRDefault="003A5765" w:rsidP="003A5765">
            <w:pPr>
              <w:spacing w:after="0" w:line="240" w:lineRule="auto"/>
              <w:jc w:val="center"/>
              <w:rPr>
                <w:rFonts w:eastAsia="Times New Roman" w:cstheme="minorHAnsi"/>
                <w:sz w:val="20"/>
                <w:szCs w:val="20"/>
              </w:rPr>
            </w:pPr>
            <w:r w:rsidRPr="00C71B86">
              <w:rPr>
                <w:rFonts w:cstheme="minorHAnsi"/>
                <w:sz w:val="20"/>
                <w:szCs w:val="20"/>
                <w:shd w:val="clear" w:color="auto" w:fill="FFFFFF"/>
              </w:rPr>
              <w:t>S0101, B09001, DP02, SVI</w:t>
            </w:r>
          </w:p>
        </w:tc>
      </w:tr>
      <w:tr w:rsidR="003A5765" w:rsidRPr="00C71B86" w14:paraId="4EF7E348" w14:textId="77777777" w:rsidTr="003A5765">
        <w:tc>
          <w:tcPr>
            <w:tcW w:w="1697" w:type="dxa"/>
            <w:shd w:val="clear" w:color="auto" w:fill="FFFFFF"/>
            <w:tcMar>
              <w:top w:w="105" w:type="dxa"/>
              <w:left w:w="15" w:type="dxa"/>
              <w:bottom w:w="105" w:type="dxa"/>
              <w:right w:w="150" w:type="dxa"/>
            </w:tcMar>
          </w:tcPr>
          <w:p w14:paraId="4038BABD" w14:textId="77777777" w:rsidR="003A5765" w:rsidRPr="00906DFC" w:rsidRDefault="003A5765" w:rsidP="003A5765">
            <w:pPr>
              <w:spacing w:after="0" w:line="240" w:lineRule="auto"/>
              <w:jc w:val="center"/>
              <w:rPr>
                <w:rFonts w:eastAsia="Times New Roman" w:cstheme="minorHAnsi"/>
                <w:sz w:val="20"/>
                <w:szCs w:val="20"/>
              </w:rPr>
            </w:pPr>
            <w:r w:rsidRPr="00C71B86">
              <w:rPr>
                <w:rFonts w:cstheme="minorHAnsi"/>
                <w:sz w:val="20"/>
                <w:szCs w:val="20"/>
                <w:shd w:val="clear" w:color="auto" w:fill="FFFFFF"/>
              </w:rPr>
              <w:t>RPL_THEME3_SC</w:t>
            </w:r>
          </w:p>
        </w:tc>
        <w:tc>
          <w:tcPr>
            <w:tcW w:w="0" w:type="auto"/>
            <w:shd w:val="clear" w:color="auto" w:fill="FFFFFF"/>
            <w:tcMar>
              <w:top w:w="105" w:type="dxa"/>
              <w:left w:w="150" w:type="dxa"/>
              <w:bottom w:w="105" w:type="dxa"/>
              <w:right w:w="150" w:type="dxa"/>
            </w:tcMar>
          </w:tcPr>
          <w:p w14:paraId="5B60BBE0" w14:textId="77777777" w:rsidR="003A5765" w:rsidRPr="00906DFC" w:rsidRDefault="003A5765" w:rsidP="003A5765">
            <w:pPr>
              <w:spacing w:after="0" w:line="240" w:lineRule="auto"/>
              <w:jc w:val="center"/>
              <w:rPr>
                <w:rFonts w:eastAsia="Times New Roman" w:cstheme="minorHAnsi"/>
                <w:sz w:val="20"/>
                <w:szCs w:val="20"/>
              </w:rPr>
            </w:pPr>
            <w:r w:rsidRPr="00C71B86">
              <w:rPr>
                <w:rFonts w:eastAsia="Times New Roman" w:cstheme="minorHAnsi"/>
                <w:sz w:val="20"/>
                <w:szCs w:val="20"/>
              </w:rPr>
              <w:t>Minority Status &amp; Language</w:t>
            </w:r>
          </w:p>
        </w:tc>
        <w:tc>
          <w:tcPr>
            <w:tcW w:w="0" w:type="auto"/>
            <w:shd w:val="clear" w:color="auto" w:fill="FFFFFF"/>
            <w:tcMar>
              <w:top w:w="105" w:type="dxa"/>
              <w:left w:w="150" w:type="dxa"/>
              <w:bottom w:w="105" w:type="dxa"/>
              <w:right w:w="150" w:type="dxa"/>
            </w:tcMar>
          </w:tcPr>
          <w:p w14:paraId="29146AB3" w14:textId="77777777" w:rsidR="003A5765" w:rsidRPr="00C71B86" w:rsidRDefault="003A5765" w:rsidP="003A5765">
            <w:pPr>
              <w:rPr>
                <w:rFonts w:cstheme="minorHAnsi"/>
                <w:sz w:val="20"/>
                <w:szCs w:val="20"/>
              </w:rPr>
            </w:pPr>
            <w:proofErr w:type="spellStart"/>
            <w:r w:rsidRPr="00C71B86">
              <w:rPr>
                <w:rFonts w:cstheme="minorHAnsi"/>
                <w:sz w:val="20"/>
                <w:szCs w:val="20"/>
                <w:shd w:val="clear" w:color="auto" w:fill="FFFFFF"/>
              </w:rPr>
              <w:t>nvarchar</w:t>
            </w:r>
            <w:proofErr w:type="spellEnd"/>
            <w:r w:rsidRPr="00C71B86">
              <w:rPr>
                <w:rFonts w:cstheme="minorHAnsi"/>
                <w:sz w:val="20"/>
                <w:szCs w:val="20"/>
                <w:shd w:val="clear" w:color="auto" w:fill="FFFFFF"/>
              </w:rPr>
              <w:t>(50)</w:t>
            </w:r>
          </w:p>
        </w:tc>
        <w:tc>
          <w:tcPr>
            <w:tcW w:w="4822" w:type="dxa"/>
            <w:shd w:val="clear" w:color="auto" w:fill="FFFFFF"/>
            <w:tcMar>
              <w:top w:w="105" w:type="dxa"/>
              <w:left w:w="150" w:type="dxa"/>
              <w:bottom w:w="105" w:type="dxa"/>
              <w:right w:w="150" w:type="dxa"/>
            </w:tcMar>
          </w:tcPr>
          <w:p w14:paraId="0F4E2534" w14:textId="77777777" w:rsidR="003A5765" w:rsidRPr="00906DFC" w:rsidRDefault="003A5765" w:rsidP="003A5765">
            <w:pPr>
              <w:spacing w:after="0" w:line="240" w:lineRule="auto"/>
              <w:rPr>
                <w:rFonts w:eastAsia="Times New Roman" w:cstheme="minorHAnsi"/>
                <w:sz w:val="20"/>
                <w:szCs w:val="20"/>
              </w:rPr>
            </w:pPr>
            <w:r w:rsidRPr="00C71B86">
              <w:rPr>
                <w:rFonts w:cstheme="minorHAnsi"/>
                <w:sz w:val="20"/>
                <w:szCs w:val="20"/>
              </w:rPr>
              <w:t>minority, speak English “less than well”</w:t>
            </w:r>
          </w:p>
        </w:tc>
        <w:tc>
          <w:tcPr>
            <w:tcW w:w="2386" w:type="dxa"/>
            <w:shd w:val="clear" w:color="auto" w:fill="FFFFFF"/>
          </w:tcPr>
          <w:p w14:paraId="43F5FD01" w14:textId="77777777" w:rsidR="003A5765" w:rsidRPr="00C71B86" w:rsidRDefault="003A5765" w:rsidP="003A5765">
            <w:pPr>
              <w:spacing w:after="0" w:line="240" w:lineRule="auto"/>
              <w:jc w:val="center"/>
              <w:rPr>
                <w:rFonts w:eastAsia="Times New Roman" w:cstheme="minorHAnsi"/>
                <w:sz w:val="20"/>
                <w:szCs w:val="20"/>
              </w:rPr>
            </w:pPr>
            <w:r w:rsidRPr="00C71B86">
              <w:rPr>
                <w:rFonts w:cstheme="minorHAnsi"/>
                <w:sz w:val="20"/>
                <w:szCs w:val="20"/>
                <w:shd w:val="clear" w:color="auto" w:fill="FFFFFF"/>
              </w:rPr>
              <w:t>B01001H, B16005, SVI</w:t>
            </w:r>
          </w:p>
        </w:tc>
      </w:tr>
      <w:tr w:rsidR="003A5765" w:rsidRPr="00C71B86" w14:paraId="6C1FC232" w14:textId="77777777" w:rsidTr="003A5765">
        <w:tc>
          <w:tcPr>
            <w:tcW w:w="1697" w:type="dxa"/>
            <w:shd w:val="clear" w:color="auto" w:fill="FFFFFF"/>
            <w:tcMar>
              <w:top w:w="105" w:type="dxa"/>
              <w:left w:w="15" w:type="dxa"/>
              <w:bottom w:w="105" w:type="dxa"/>
              <w:right w:w="150" w:type="dxa"/>
            </w:tcMar>
          </w:tcPr>
          <w:p w14:paraId="16D72BC8" w14:textId="77777777" w:rsidR="003A5765" w:rsidRPr="00906DFC" w:rsidRDefault="003A5765" w:rsidP="003A5765">
            <w:pPr>
              <w:spacing w:after="0" w:line="240" w:lineRule="auto"/>
              <w:jc w:val="center"/>
              <w:rPr>
                <w:rFonts w:eastAsia="Times New Roman" w:cstheme="minorHAnsi"/>
                <w:sz w:val="20"/>
                <w:szCs w:val="20"/>
              </w:rPr>
            </w:pPr>
            <w:r w:rsidRPr="00C71B86">
              <w:rPr>
                <w:rFonts w:cstheme="minorHAnsi"/>
                <w:sz w:val="20"/>
                <w:szCs w:val="20"/>
                <w:shd w:val="clear" w:color="auto" w:fill="FFFFFF"/>
              </w:rPr>
              <w:t>RPL_THEME4_SC</w:t>
            </w:r>
          </w:p>
        </w:tc>
        <w:tc>
          <w:tcPr>
            <w:tcW w:w="0" w:type="auto"/>
            <w:shd w:val="clear" w:color="auto" w:fill="FFFFFF"/>
            <w:tcMar>
              <w:top w:w="105" w:type="dxa"/>
              <w:left w:w="150" w:type="dxa"/>
              <w:bottom w:w="105" w:type="dxa"/>
              <w:right w:w="150" w:type="dxa"/>
            </w:tcMar>
          </w:tcPr>
          <w:p w14:paraId="57B75D57" w14:textId="77777777" w:rsidR="003A5765" w:rsidRPr="00906DFC" w:rsidRDefault="003A5765" w:rsidP="003A5765">
            <w:pPr>
              <w:spacing w:after="0" w:line="240" w:lineRule="auto"/>
              <w:jc w:val="center"/>
              <w:rPr>
                <w:rFonts w:eastAsia="Times New Roman" w:cstheme="minorHAnsi"/>
                <w:sz w:val="20"/>
                <w:szCs w:val="20"/>
              </w:rPr>
            </w:pPr>
            <w:r w:rsidRPr="00C71B86">
              <w:rPr>
                <w:rFonts w:eastAsia="Times New Roman" w:cstheme="minorHAnsi"/>
                <w:sz w:val="20"/>
                <w:szCs w:val="20"/>
              </w:rPr>
              <w:t>Housing Type &amp; transportation</w:t>
            </w:r>
          </w:p>
        </w:tc>
        <w:tc>
          <w:tcPr>
            <w:tcW w:w="0" w:type="auto"/>
            <w:shd w:val="clear" w:color="auto" w:fill="FFFFFF"/>
            <w:tcMar>
              <w:top w:w="105" w:type="dxa"/>
              <w:left w:w="150" w:type="dxa"/>
              <w:bottom w:w="105" w:type="dxa"/>
              <w:right w:w="150" w:type="dxa"/>
            </w:tcMar>
          </w:tcPr>
          <w:p w14:paraId="3084A999" w14:textId="77777777" w:rsidR="003A5765" w:rsidRPr="00C71B86" w:rsidRDefault="003A5765" w:rsidP="003A5765">
            <w:pPr>
              <w:rPr>
                <w:rFonts w:cstheme="minorHAnsi"/>
                <w:sz w:val="20"/>
                <w:szCs w:val="20"/>
              </w:rPr>
            </w:pPr>
            <w:proofErr w:type="spellStart"/>
            <w:r w:rsidRPr="00C71B86">
              <w:rPr>
                <w:rFonts w:cstheme="minorHAnsi"/>
                <w:sz w:val="20"/>
                <w:szCs w:val="20"/>
                <w:shd w:val="clear" w:color="auto" w:fill="FFFFFF"/>
              </w:rPr>
              <w:t>nvarchar</w:t>
            </w:r>
            <w:proofErr w:type="spellEnd"/>
            <w:r w:rsidRPr="00C71B86">
              <w:rPr>
                <w:rFonts w:cstheme="minorHAnsi"/>
                <w:sz w:val="20"/>
                <w:szCs w:val="20"/>
                <w:shd w:val="clear" w:color="auto" w:fill="FFFFFF"/>
              </w:rPr>
              <w:t>(50)</w:t>
            </w:r>
          </w:p>
        </w:tc>
        <w:tc>
          <w:tcPr>
            <w:tcW w:w="4822" w:type="dxa"/>
            <w:shd w:val="clear" w:color="auto" w:fill="FFFFFF"/>
            <w:tcMar>
              <w:top w:w="105" w:type="dxa"/>
              <w:left w:w="150" w:type="dxa"/>
              <w:bottom w:w="105" w:type="dxa"/>
              <w:right w:w="150" w:type="dxa"/>
            </w:tcMar>
          </w:tcPr>
          <w:p w14:paraId="6C6B27FF" w14:textId="77777777" w:rsidR="003A5765" w:rsidRPr="00906DFC" w:rsidRDefault="003A5765" w:rsidP="003A5765">
            <w:pPr>
              <w:spacing w:after="0" w:line="240" w:lineRule="auto"/>
              <w:rPr>
                <w:rFonts w:eastAsia="Times New Roman" w:cstheme="minorHAnsi"/>
                <w:sz w:val="20"/>
                <w:szCs w:val="20"/>
              </w:rPr>
            </w:pPr>
            <w:r w:rsidRPr="00C71B86">
              <w:rPr>
                <w:rFonts w:cstheme="minorHAnsi"/>
                <w:sz w:val="20"/>
                <w:szCs w:val="20"/>
              </w:rPr>
              <w:t>multi-unit structures, mobile homes, crowding, no vehicle, group quarters</w:t>
            </w:r>
          </w:p>
        </w:tc>
        <w:tc>
          <w:tcPr>
            <w:tcW w:w="2386" w:type="dxa"/>
            <w:shd w:val="clear" w:color="auto" w:fill="FFFFFF"/>
          </w:tcPr>
          <w:p w14:paraId="65EA6489" w14:textId="77777777" w:rsidR="003A5765" w:rsidRPr="00C71B86" w:rsidRDefault="003A5765" w:rsidP="003A5765">
            <w:pPr>
              <w:spacing w:after="0" w:line="240" w:lineRule="auto"/>
              <w:jc w:val="center"/>
              <w:rPr>
                <w:rFonts w:eastAsia="Times New Roman" w:cstheme="minorHAnsi"/>
                <w:sz w:val="20"/>
                <w:szCs w:val="20"/>
              </w:rPr>
            </w:pPr>
            <w:r w:rsidRPr="00C71B86">
              <w:rPr>
                <w:rFonts w:cstheme="minorHAnsi"/>
                <w:sz w:val="20"/>
                <w:szCs w:val="20"/>
                <w:shd w:val="clear" w:color="auto" w:fill="FFFFFF"/>
              </w:rPr>
              <w:t>DP04, B26001, SVI</w:t>
            </w:r>
          </w:p>
        </w:tc>
      </w:tr>
      <w:tr w:rsidR="003A5765" w:rsidRPr="00C71B86" w14:paraId="7B664D2A" w14:textId="77777777" w:rsidTr="003A5765">
        <w:tc>
          <w:tcPr>
            <w:tcW w:w="1697" w:type="dxa"/>
            <w:shd w:val="clear" w:color="auto" w:fill="FFFFFF"/>
            <w:tcMar>
              <w:top w:w="105" w:type="dxa"/>
              <w:left w:w="15" w:type="dxa"/>
              <w:bottom w:w="105" w:type="dxa"/>
              <w:right w:w="150" w:type="dxa"/>
            </w:tcMar>
          </w:tcPr>
          <w:p w14:paraId="1969DD9F" w14:textId="77777777" w:rsidR="003A5765" w:rsidRPr="00906DFC" w:rsidRDefault="003A5765" w:rsidP="003A5765">
            <w:pPr>
              <w:spacing w:after="0" w:line="240" w:lineRule="auto"/>
              <w:jc w:val="center"/>
              <w:rPr>
                <w:rFonts w:eastAsia="Times New Roman" w:cstheme="minorHAnsi"/>
                <w:sz w:val="20"/>
                <w:szCs w:val="20"/>
              </w:rPr>
            </w:pPr>
            <w:r w:rsidRPr="00C71B86">
              <w:rPr>
                <w:rFonts w:cstheme="minorHAnsi"/>
                <w:sz w:val="20"/>
                <w:szCs w:val="20"/>
                <w:shd w:val="clear" w:color="auto" w:fill="FFFFFF"/>
              </w:rPr>
              <w:t>RPL_THEMES_SC</w:t>
            </w:r>
          </w:p>
        </w:tc>
        <w:tc>
          <w:tcPr>
            <w:tcW w:w="0" w:type="auto"/>
            <w:shd w:val="clear" w:color="auto" w:fill="FFFFFF"/>
            <w:tcMar>
              <w:top w:w="105" w:type="dxa"/>
              <w:left w:w="150" w:type="dxa"/>
              <w:bottom w:w="105" w:type="dxa"/>
              <w:right w:w="150" w:type="dxa"/>
            </w:tcMar>
          </w:tcPr>
          <w:p w14:paraId="0D67CE25" w14:textId="77777777" w:rsidR="003A5765" w:rsidRPr="00906DFC" w:rsidRDefault="003A5765" w:rsidP="003A5765">
            <w:pPr>
              <w:spacing w:after="0" w:line="240" w:lineRule="auto"/>
              <w:jc w:val="center"/>
              <w:rPr>
                <w:rFonts w:eastAsia="Times New Roman" w:cstheme="minorHAnsi"/>
                <w:sz w:val="20"/>
                <w:szCs w:val="20"/>
              </w:rPr>
            </w:pPr>
          </w:p>
        </w:tc>
        <w:tc>
          <w:tcPr>
            <w:tcW w:w="0" w:type="auto"/>
            <w:shd w:val="clear" w:color="auto" w:fill="FFFFFF"/>
            <w:tcMar>
              <w:top w:w="105" w:type="dxa"/>
              <w:left w:w="150" w:type="dxa"/>
              <w:bottom w:w="105" w:type="dxa"/>
              <w:right w:w="150" w:type="dxa"/>
            </w:tcMar>
          </w:tcPr>
          <w:p w14:paraId="625C0974" w14:textId="77777777" w:rsidR="003A5765" w:rsidRPr="00C71B86" w:rsidRDefault="003A5765" w:rsidP="003A5765">
            <w:pPr>
              <w:rPr>
                <w:rFonts w:cstheme="minorHAnsi"/>
                <w:sz w:val="20"/>
                <w:szCs w:val="20"/>
              </w:rPr>
            </w:pPr>
            <w:proofErr w:type="spellStart"/>
            <w:r w:rsidRPr="00C71B86">
              <w:rPr>
                <w:rFonts w:cstheme="minorHAnsi"/>
                <w:sz w:val="20"/>
                <w:szCs w:val="20"/>
                <w:shd w:val="clear" w:color="auto" w:fill="FFFFFF"/>
              </w:rPr>
              <w:t>nvarchar</w:t>
            </w:r>
            <w:proofErr w:type="spellEnd"/>
            <w:r w:rsidRPr="00C71B86">
              <w:rPr>
                <w:rFonts w:cstheme="minorHAnsi"/>
                <w:sz w:val="20"/>
                <w:szCs w:val="20"/>
                <w:shd w:val="clear" w:color="auto" w:fill="FFFFFF"/>
              </w:rPr>
              <w:t>(50)</w:t>
            </w:r>
          </w:p>
        </w:tc>
        <w:tc>
          <w:tcPr>
            <w:tcW w:w="4822" w:type="dxa"/>
            <w:shd w:val="clear" w:color="auto" w:fill="FFFFFF"/>
            <w:tcMar>
              <w:top w:w="105" w:type="dxa"/>
              <w:left w:w="150" w:type="dxa"/>
              <w:bottom w:w="105" w:type="dxa"/>
              <w:right w:w="150" w:type="dxa"/>
            </w:tcMar>
          </w:tcPr>
          <w:p w14:paraId="7FE380D4" w14:textId="77777777" w:rsidR="003A5765" w:rsidRPr="00906DFC" w:rsidRDefault="003A5765" w:rsidP="003A5765">
            <w:pPr>
              <w:spacing w:after="0" w:line="240" w:lineRule="auto"/>
              <w:rPr>
                <w:rFonts w:eastAsia="Times New Roman" w:cstheme="minorHAnsi"/>
                <w:sz w:val="20"/>
                <w:szCs w:val="20"/>
              </w:rPr>
            </w:pPr>
          </w:p>
        </w:tc>
        <w:tc>
          <w:tcPr>
            <w:tcW w:w="2386" w:type="dxa"/>
            <w:shd w:val="clear" w:color="auto" w:fill="FFFFFF"/>
          </w:tcPr>
          <w:p w14:paraId="55D22F1D" w14:textId="77777777" w:rsidR="003A5765" w:rsidRPr="00C71B86" w:rsidRDefault="003A5765" w:rsidP="003A5765">
            <w:pPr>
              <w:spacing w:after="0" w:line="240" w:lineRule="auto"/>
              <w:jc w:val="center"/>
              <w:rPr>
                <w:rFonts w:eastAsia="Times New Roman" w:cstheme="minorHAnsi"/>
                <w:sz w:val="20"/>
                <w:szCs w:val="20"/>
              </w:rPr>
            </w:pPr>
          </w:p>
        </w:tc>
      </w:tr>
    </w:tbl>
    <w:p w14:paraId="20DE571F" w14:textId="0CC0F457" w:rsidR="00BF3F22" w:rsidRDefault="00BF3F22" w:rsidP="006F72DA"/>
    <w:p w14:paraId="616A6A4C" w14:textId="77777777" w:rsidR="00BF3F22" w:rsidRDefault="00BF3F22" w:rsidP="006F72DA"/>
    <w:p w14:paraId="27140A79" w14:textId="6F1311F3" w:rsidR="00BF3F22" w:rsidRDefault="00BF3F22" w:rsidP="006F72DA"/>
    <w:p w14:paraId="558DD85D" w14:textId="5BB3AC7C" w:rsidR="004E7F9F" w:rsidRDefault="004E7F9F" w:rsidP="006F72DA"/>
    <w:p w14:paraId="420A8EA2" w14:textId="77777777" w:rsidR="00BF3F22" w:rsidRDefault="00BF3F22" w:rsidP="006F72DA"/>
    <w:p w14:paraId="4A7CC465" w14:textId="77777777" w:rsidR="00BF3F22" w:rsidRDefault="00BF3F22" w:rsidP="00BF3F22">
      <w:pPr>
        <w:rPr>
          <w:rStyle w:val="Hyperlink"/>
        </w:rPr>
      </w:pPr>
      <w:r w:rsidRPr="004C542D">
        <w:rPr>
          <w:b/>
        </w:rPr>
        <w:lastRenderedPageBreak/>
        <w:t>The link to access the SVI index</w:t>
      </w:r>
      <w:r>
        <w:t xml:space="preserve">: </w:t>
      </w:r>
      <w:hyperlink r:id="rId12" w:history="1">
        <w:r w:rsidRPr="001B5834">
          <w:rPr>
            <w:rStyle w:val="Hyperlink"/>
          </w:rPr>
          <w:t>https://www.atsdr.cdc.gov/placeandhealth/svi/index.html</w:t>
        </w:r>
      </w:hyperlink>
    </w:p>
    <w:p w14:paraId="2F8727EA" w14:textId="2CAC54AB" w:rsidR="00BF3F22" w:rsidRDefault="00BF3F22" w:rsidP="00BF3F22">
      <w:pPr>
        <w:rPr>
          <w:rStyle w:val="Hyperlink"/>
        </w:rPr>
      </w:pPr>
      <w:r w:rsidRPr="004C542D">
        <w:rPr>
          <w:b/>
        </w:rPr>
        <w:t>Technical Documentation</w:t>
      </w:r>
      <w:r>
        <w:t xml:space="preserve">: </w:t>
      </w:r>
      <w:hyperlink r:id="rId13" w:history="1">
        <w:r w:rsidRPr="00127277">
          <w:rPr>
            <w:rStyle w:val="Hyperlink"/>
          </w:rPr>
          <w:t>https://dcri.atlassian.net/wiki/spaces/DBIA/pages/2999222439/rpt+svi+ref</w:t>
        </w:r>
      </w:hyperlink>
    </w:p>
    <w:p w14:paraId="65AB0F51" w14:textId="652C38BD" w:rsidR="00A436C1" w:rsidRDefault="006F6B0B" w:rsidP="007A69BA">
      <w:r>
        <w:rPr>
          <w:rStyle w:val="Hyperlink"/>
          <w:color w:val="auto"/>
        </w:rPr>
        <w:t xml:space="preserve">Below </w:t>
      </w:r>
      <w:r w:rsidR="004E7F9F" w:rsidRPr="00EC224D">
        <w:rPr>
          <w:rStyle w:val="Hyperlink"/>
          <w:color w:val="auto"/>
        </w:rPr>
        <w:t>is an example of how the table will look like once we append all the ACS variables tha</w:t>
      </w:r>
      <w:r w:rsidR="004E7F9F">
        <w:rPr>
          <w:rStyle w:val="Hyperlink"/>
          <w:color w:val="auto"/>
        </w:rPr>
        <w:t>t are used to calculate the SVI</w:t>
      </w:r>
      <w:r w:rsidR="004E7F9F" w:rsidRPr="00EC224D">
        <w:rPr>
          <w:rStyle w:val="Hyperlink"/>
          <w:color w:val="auto"/>
        </w:rPr>
        <w:t xml:space="preserve"> </w:t>
      </w:r>
      <w:r w:rsidR="004E7F9F">
        <w:rPr>
          <w:rStyle w:val="Hyperlink"/>
          <w:color w:val="auto"/>
        </w:rPr>
        <w:t xml:space="preserve">Theme </w:t>
      </w:r>
      <w:r w:rsidR="004E7F9F" w:rsidRPr="00EC224D">
        <w:rPr>
          <w:rStyle w:val="Hyperlink"/>
          <w:color w:val="auto"/>
        </w:rPr>
        <w:t>variable</w:t>
      </w:r>
      <w:r w:rsidR="004E7F9F">
        <w:rPr>
          <w:rStyle w:val="Hyperlink"/>
          <w:color w:val="auto"/>
        </w:rPr>
        <w:t>s</w:t>
      </w:r>
    </w:p>
    <w:p w14:paraId="05AEE4FE" w14:textId="3B4D4870" w:rsidR="00F745A4" w:rsidRDefault="007A69BA" w:rsidP="006F72DA">
      <w:r>
        <w:rPr>
          <w:noProof/>
        </w:rPr>
        <w:drawing>
          <wp:inline distT="0" distB="0" distL="0" distR="0" wp14:anchorId="2CC8F6D8" wp14:editId="1354364D">
            <wp:extent cx="5725394" cy="2204074"/>
            <wp:effectExtent l="19050" t="19050" r="8890" b="254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63405" cy="2372693"/>
                    </a:xfrm>
                    <a:prstGeom prst="rect">
                      <a:avLst/>
                    </a:prstGeom>
                    <a:ln>
                      <a:solidFill>
                        <a:schemeClr val="accent1"/>
                      </a:solidFill>
                    </a:ln>
                  </pic:spPr>
                </pic:pic>
              </a:graphicData>
            </a:graphic>
          </wp:inline>
        </w:drawing>
      </w:r>
    </w:p>
    <w:p w14:paraId="0AA73639" w14:textId="0CD444DF" w:rsidR="00775178" w:rsidRDefault="00775178" w:rsidP="00623C07">
      <w:pPr>
        <w:jc w:val="center"/>
      </w:pPr>
    </w:p>
    <w:p w14:paraId="29070706" w14:textId="77777777" w:rsidR="00BB4BC3" w:rsidRDefault="00BF3F22" w:rsidP="00BB4BC3">
      <w:pPr>
        <w:ind w:left="-8496"/>
        <w:jc w:val="center"/>
      </w:pPr>
      <w:r>
        <w:rPr>
          <w:noProof/>
        </w:rPr>
        <w:drawing>
          <wp:inline distT="0" distB="0" distL="0" distR="0" wp14:anchorId="7D480924" wp14:editId="6CC42E4E">
            <wp:extent cx="2801341" cy="1844192"/>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13111" cy="1851941"/>
                    </a:xfrm>
                    <a:prstGeom prst="rect">
                      <a:avLst/>
                    </a:prstGeom>
                  </pic:spPr>
                </pic:pic>
              </a:graphicData>
            </a:graphic>
          </wp:inline>
        </w:drawing>
      </w:r>
      <w:r w:rsidR="00BB4BC3" w:rsidRPr="00BB4BC3">
        <w:t xml:space="preserve"> </w:t>
      </w:r>
    </w:p>
    <w:p w14:paraId="03485943" w14:textId="3D3157ED" w:rsidR="00BB4BC3" w:rsidRDefault="00BB4BC3" w:rsidP="00BB4BC3">
      <w:pPr>
        <w:ind w:left="-2304"/>
        <w:jc w:val="center"/>
      </w:pPr>
      <w:r>
        <w:t xml:space="preserve">This interactive map provides insight into each of the linked area level datasets above the zip code level across the US. </w:t>
      </w:r>
    </w:p>
    <w:p w14:paraId="7F3025D3" w14:textId="01D0F9C3" w:rsidR="00906A98" w:rsidRDefault="00906A98" w:rsidP="00BF3F22">
      <w:pPr>
        <w:ind w:left="-7632"/>
        <w:jc w:val="center"/>
      </w:pPr>
    </w:p>
    <w:p w14:paraId="5217E2A0" w14:textId="1A9BBF93" w:rsidR="006F72DA" w:rsidRDefault="006F72DA" w:rsidP="002C7521">
      <w:pPr>
        <w:pStyle w:val="ListParagraph"/>
        <w:numPr>
          <w:ilvl w:val="0"/>
          <w:numId w:val="2"/>
        </w:numPr>
        <w:ind w:left="360"/>
      </w:pPr>
      <w:r w:rsidRPr="0081120D">
        <w:rPr>
          <w:b/>
          <w:u w:val="single"/>
        </w:rPr>
        <w:lastRenderedPageBreak/>
        <w:t>Area Deprivation Index (ADI)</w:t>
      </w:r>
      <w:r>
        <w:t xml:space="preserve">: ADI is a composite measure of 17 variables designed to describe socioeconomic disadvantage based on income, education, household characteristics, and housing. ADI is based on a measure created by the Health Resource &amp; Services Administration and has been refined, adapted, and validated to the Census Block Group. </w:t>
      </w:r>
      <w:r w:rsidR="008C36D5">
        <w:t xml:space="preserve">ADI is available at Zip plus 4 and Census tract level. </w:t>
      </w:r>
      <w:r>
        <w:t>Higher ADI values represent more deprived areas.</w:t>
      </w:r>
      <w:r w:rsidRPr="006F72DA">
        <w:t xml:space="preserve"> </w:t>
      </w:r>
      <w:r>
        <w:t>Below is the informat</w:t>
      </w:r>
      <w:r w:rsidR="002C7521">
        <w:t>ion about the 17 core variables,</w:t>
      </w:r>
      <w:r w:rsidR="002C7521" w:rsidRPr="002C7521">
        <w:t xml:space="preserve"> </w:t>
      </w:r>
      <w:r w:rsidR="002C7521">
        <w:t xml:space="preserve">their data type and definitions. ACS has bulk of detail tables and the ACS table ID is purposely numbered to describe its content and format. The ID helps to uniquely identify the table to that variable. </w:t>
      </w:r>
      <w:proofErr w:type="spellStart"/>
      <w:r w:rsidR="002C7521">
        <w:t>ADI_Mean_NATRANK_SC</w:t>
      </w:r>
      <w:proofErr w:type="spellEnd"/>
      <w:r w:rsidR="002C7521">
        <w:t xml:space="preserve">, </w:t>
      </w:r>
      <w:proofErr w:type="spellStart"/>
      <w:r w:rsidR="002C7521">
        <w:t>ADI_Median_NATRANK_SC</w:t>
      </w:r>
      <w:proofErr w:type="spellEnd"/>
      <w:r w:rsidR="002C7521">
        <w:t xml:space="preserve">, </w:t>
      </w:r>
      <w:proofErr w:type="spellStart"/>
      <w:r w:rsidR="002C7521">
        <w:t>ADI_StdErr_NATRANK_SC</w:t>
      </w:r>
      <w:proofErr w:type="spellEnd"/>
      <w:r w:rsidR="002C7521">
        <w:t xml:space="preserve"> and </w:t>
      </w:r>
      <w:proofErr w:type="spellStart"/>
      <w:r w:rsidR="002C7521">
        <w:t>ADI_Min_NATRANK_SC</w:t>
      </w:r>
      <w:proofErr w:type="spellEnd"/>
      <w:r w:rsidR="002C7521">
        <w:t xml:space="preserve"> are the calculated variables.</w:t>
      </w:r>
    </w:p>
    <w:tbl>
      <w:tblPr>
        <w:tblW w:w="122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00"/>
        <w:gridCol w:w="2250"/>
        <w:gridCol w:w="1530"/>
        <w:gridCol w:w="4590"/>
        <w:gridCol w:w="2070"/>
      </w:tblGrid>
      <w:tr w:rsidR="00255AAE" w:rsidRPr="000C5A39" w14:paraId="1FE77854" w14:textId="77777777" w:rsidTr="0022269F">
        <w:tc>
          <w:tcPr>
            <w:tcW w:w="1800" w:type="dxa"/>
            <w:shd w:val="clear" w:color="auto" w:fill="FFFFFF"/>
            <w:tcMar>
              <w:top w:w="105" w:type="dxa"/>
              <w:left w:w="15" w:type="dxa"/>
              <w:bottom w:w="105" w:type="dxa"/>
              <w:right w:w="150" w:type="dxa"/>
            </w:tcMar>
          </w:tcPr>
          <w:p w14:paraId="533ED93A" w14:textId="77777777" w:rsidR="001A1A06" w:rsidRPr="000D16A5" w:rsidRDefault="001A1A06" w:rsidP="000D16A5">
            <w:pPr>
              <w:spacing w:after="0" w:line="240" w:lineRule="auto"/>
              <w:jc w:val="center"/>
              <w:rPr>
                <w:rFonts w:eastAsia="Times New Roman" w:cstheme="minorHAnsi"/>
                <w:b/>
                <w:sz w:val="20"/>
                <w:szCs w:val="20"/>
              </w:rPr>
            </w:pPr>
            <w:r w:rsidRPr="000D16A5">
              <w:rPr>
                <w:rFonts w:eastAsia="Times New Roman" w:cstheme="minorHAnsi"/>
                <w:b/>
                <w:sz w:val="20"/>
                <w:szCs w:val="20"/>
              </w:rPr>
              <w:t>Attribute/Column Name</w:t>
            </w:r>
          </w:p>
        </w:tc>
        <w:tc>
          <w:tcPr>
            <w:tcW w:w="2250" w:type="dxa"/>
            <w:shd w:val="clear" w:color="auto" w:fill="FFFFFF"/>
            <w:tcMar>
              <w:top w:w="105" w:type="dxa"/>
              <w:left w:w="150" w:type="dxa"/>
              <w:bottom w:w="105" w:type="dxa"/>
              <w:right w:w="150" w:type="dxa"/>
            </w:tcMar>
          </w:tcPr>
          <w:p w14:paraId="2D207245" w14:textId="77777777" w:rsidR="001A1A06" w:rsidRPr="000D16A5" w:rsidRDefault="001A1A06" w:rsidP="000D16A5">
            <w:pPr>
              <w:spacing w:after="0" w:line="240" w:lineRule="auto"/>
              <w:jc w:val="center"/>
              <w:rPr>
                <w:rFonts w:eastAsia="Times New Roman" w:cstheme="minorHAnsi"/>
                <w:b/>
                <w:sz w:val="20"/>
                <w:szCs w:val="20"/>
              </w:rPr>
            </w:pPr>
            <w:r w:rsidRPr="000D16A5">
              <w:rPr>
                <w:rFonts w:eastAsia="Times New Roman" w:cstheme="minorHAnsi"/>
                <w:b/>
                <w:sz w:val="20"/>
                <w:szCs w:val="20"/>
              </w:rPr>
              <w:t>Attribute/Column Physical Name</w:t>
            </w:r>
          </w:p>
        </w:tc>
        <w:tc>
          <w:tcPr>
            <w:tcW w:w="1530" w:type="dxa"/>
            <w:shd w:val="clear" w:color="auto" w:fill="FFFFFF"/>
            <w:tcMar>
              <w:top w:w="105" w:type="dxa"/>
              <w:left w:w="150" w:type="dxa"/>
              <w:bottom w:w="105" w:type="dxa"/>
              <w:right w:w="150" w:type="dxa"/>
            </w:tcMar>
          </w:tcPr>
          <w:p w14:paraId="50CC7FA1" w14:textId="77777777" w:rsidR="001A1A06" w:rsidRPr="000D16A5" w:rsidRDefault="001A1A06" w:rsidP="000D16A5">
            <w:pPr>
              <w:spacing w:after="0" w:line="240" w:lineRule="auto"/>
              <w:jc w:val="center"/>
              <w:rPr>
                <w:rFonts w:eastAsia="Times New Roman" w:cstheme="minorHAnsi"/>
                <w:b/>
                <w:sz w:val="20"/>
                <w:szCs w:val="20"/>
              </w:rPr>
            </w:pPr>
            <w:r w:rsidRPr="000D16A5">
              <w:rPr>
                <w:rFonts w:eastAsia="Times New Roman" w:cstheme="minorHAnsi"/>
                <w:b/>
                <w:sz w:val="20"/>
                <w:szCs w:val="20"/>
              </w:rPr>
              <w:t>Physical Data Type</w:t>
            </w:r>
          </w:p>
        </w:tc>
        <w:tc>
          <w:tcPr>
            <w:tcW w:w="4590" w:type="dxa"/>
            <w:shd w:val="clear" w:color="auto" w:fill="FFFFFF"/>
            <w:tcMar>
              <w:top w:w="105" w:type="dxa"/>
              <w:left w:w="150" w:type="dxa"/>
              <w:bottom w:w="105" w:type="dxa"/>
              <w:right w:w="150" w:type="dxa"/>
            </w:tcMar>
          </w:tcPr>
          <w:p w14:paraId="50493707" w14:textId="77777777" w:rsidR="001A1A06" w:rsidRPr="000D16A5" w:rsidRDefault="001A1A06" w:rsidP="000D16A5">
            <w:pPr>
              <w:spacing w:after="0" w:line="240" w:lineRule="auto"/>
              <w:jc w:val="center"/>
              <w:rPr>
                <w:rFonts w:eastAsia="Times New Roman" w:cstheme="minorHAnsi"/>
                <w:b/>
                <w:sz w:val="20"/>
                <w:szCs w:val="20"/>
              </w:rPr>
            </w:pPr>
            <w:r w:rsidRPr="000D16A5">
              <w:rPr>
                <w:rFonts w:eastAsia="Times New Roman" w:cstheme="minorHAnsi"/>
                <w:b/>
                <w:sz w:val="20"/>
                <w:szCs w:val="20"/>
              </w:rPr>
              <w:t>Definition/Survey Question</w:t>
            </w:r>
          </w:p>
        </w:tc>
        <w:tc>
          <w:tcPr>
            <w:tcW w:w="2070" w:type="dxa"/>
            <w:shd w:val="clear" w:color="auto" w:fill="FFFFFF"/>
            <w:tcMar>
              <w:top w:w="105" w:type="dxa"/>
              <w:left w:w="150" w:type="dxa"/>
              <w:bottom w:w="105" w:type="dxa"/>
              <w:right w:w="15" w:type="dxa"/>
            </w:tcMar>
          </w:tcPr>
          <w:p w14:paraId="23D0E4D5" w14:textId="4E6C0B20" w:rsidR="001A1A06" w:rsidRPr="000D16A5" w:rsidRDefault="001A1A06" w:rsidP="002C7521">
            <w:pPr>
              <w:spacing w:after="0" w:line="240" w:lineRule="auto"/>
              <w:jc w:val="center"/>
              <w:rPr>
                <w:rFonts w:eastAsia="Times New Roman" w:cstheme="minorHAnsi"/>
                <w:b/>
                <w:sz w:val="20"/>
                <w:szCs w:val="20"/>
              </w:rPr>
            </w:pPr>
            <w:r w:rsidRPr="000D16A5">
              <w:rPr>
                <w:rFonts w:eastAsia="Times New Roman" w:cstheme="minorHAnsi"/>
                <w:b/>
                <w:sz w:val="20"/>
                <w:szCs w:val="20"/>
              </w:rPr>
              <w:t xml:space="preserve">ACS Table </w:t>
            </w:r>
            <w:r w:rsidR="002C7521">
              <w:rPr>
                <w:rFonts w:eastAsia="Times New Roman" w:cstheme="minorHAnsi"/>
                <w:b/>
                <w:sz w:val="20"/>
                <w:szCs w:val="20"/>
              </w:rPr>
              <w:t>ID</w:t>
            </w:r>
          </w:p>
        </w:tc>
      </w:tr>
      <w:tr w:rsidR="00255AAE" w:rsidRPr="000C5A39" w14:paraId="1F70FAE9" w14:textId="77777777" w:rsidTr="0022269F">
        <w:tc>
          <w:tcPr>
            <w:tcW w:w="1800" w:type="dxa"/>
            <w:shd w:val="clear" w:color="auto" w:fill="FFFFFF"/>
            <w:tcMar>
              <w:top w:w="105" w:type="dxa"/>
              <w:left w:w="15" w:type="dxa"/>
              <w:bottom w:w="105" w:type="dxa"/>
              <w:right w:w="150" w:type="dxa"/>
            </w:tcMar>
            <w:hideMark/>
          </w:tcPr>
          <w:p w14:paraId="0DFFE3CB" w14:textId="77777777" w:rsidR="001A1A06" w:rsidRPr="000C5A39" w:rsidRDefault="001A1A06" w:rsidP="00562EE1">
            <w:pPr>
              <w:spacing w:after="0" w:line="240" w:lineRule="auto"/>
              <w:jc w:val="center"/>
              <w:rPr>
                <w:rFonts w:eastAsia="Times New Roman" w:cstheme="minorHAnsi"/>
                <w:sz w:val="20"/>
                <w:szCs w:val="20"/>
              </w:rPr>
            </w:pPr>
            <w:r w:rsidRPr="000C5A39">
              <w:rPr>
                <w:rFonts w:eastAsia="Times New Roman" w:cstheme="minorHAnsi"/>
                <w:sz w:val="20"/>
                <w:szCs w:val="20"/>
              </w:rPr>
              <w:t>Zip</w:t>
            </w:r>
          </w:p>
        </w:tc>
        <w:tc>
          <w:tcPr>
            <w:tcW w:w="2250" w:type="dxa"/>
            <w:shd w:val="clear" w:color="auto" w:fill="FFFFFF"/>
            <w:tcMar>
              <w:top w:w="105" w:type="dxa"/>
              <w:left w:w="150" w:type="dxa"/>
              <w:bottom w:w="105" w:type="dxa"/>
              <w:right w:w="150" w:type="dxa"/>
            </w:tcMar>
            <w:hideMark/>
          </w:tcPr>
          <w:p w14:paraId="2CD29BD8" w14:textId="77777777" w:rsidR="001A1A06" w:rsidRPr="000C5A39" w:rsidRDefault="001A1A06" w:rsidP="00562EE1">
            <w:pPr>
              <w:spacing w:after="0" w:line="240" w:lineRule="auto"/>
              <w:jc w:val="center"/>
              <w:rPr>
                <w:rFonts w:eastAsia="Times New Roman" w:cstheme="minorHAnsi"/>
                <w:sz w:val="20"/>
                <w:szCs w:val="20"/>
              </w:rPr>
            </w:pPr>
            <w:r w:rsidRPr="000C5A39">
              <w:rPr>
                <w:rFonts w:eastAsia="Times New Roman" w:cstheme="minorHAnsi"/>
                <w:sz w:val="20"/>
                <w:szCs w:val="20"/>
              </w:rPr>
              <w:t>Zip</w:t>
            </w:r>
          </w:p>
        </w:tc>
        <w:tc>
          <w:tcPr>
            <w:tcW w:w="1530" w:type="dxa"/>
            <w:shd w:val="clear" w:color="auto" w:fill="FFFFFF"/>
            <w:tcMar>
              <w:top w:w="105" w:type="dxa"/>
              <w:left w:w="150" w:type="dxa"/>
              <w:bottom w:w="105" w:type="dxa"/>
              <w:right w:w="150" w:type="dxa"/>
            </w:tcMar>
            <w:hideMark/>
          </w:tcPr>
          <w:p w14:paraId="26B170AE" w14:textId="77777777" w:rsidR="001A1A06" w:rsidRPr="000C5A39" w:rsidRDefault="001A1A06" w:rsidP="00185D39">
            <w:pPr>
              <w:spacing w:after="0" w:line="240" w:lineRule="auto"/>
              <w:jc w:val="center"/>
              <w:rPr>
                <w:rFonts w:eastAsia="Times New Roman" w:cstheme="minorHAnsi"/>
                <w:sz w:val="20"/>
                <w:szCs w:val="20"/>
              </w:rPr>
            </w:pPr>
            <w:r w:rsidRPr="000C5A39">
              <w:rPr>
                <w:rFonts w:eastAsia="Times New Roman" w:cstheme="minorHAnsi"/>
                <w:sz w:val="20"/>
                <w:szCs w:val="20"/>
              </w:rPr>
              <w:t>varchar(50)</w:t>
            </w:r>
          </w:p>
        </w:tc>
        <w:tc>
          <w:tcPr>
            <w:tcW w:w="4590" w:type="dxa"/>
            <w:shd w:val="clear" w:color="auto" w:fill="FFFFFF"/>
            <w:tcMar>
              <w:top w:w="105" w:type="dxa"/>
              <w:left w:w="150" w:type="dxa"/>
              <w:bottom w:w="105" w:type="dxa"/>
              <w:right w:w="150" w:type="dxa"/>
            </w:tcMar>
            <w:hideMark/>
          </w:tcPr>
          <w:p w14:paraId="003C9A6F" w14:textId="77777777" w:rsidR="001A1A06" w:rsidRPr="000C5A39" w:rsidRDefault="001A1A06" w:rsidP="00562EE1">
            <w:pPr>
              <w:spacing w:after="0" w:line="240" w:lineRule="auto"/>
              <w:rPr>
                <w:rFonts w:eastAsia="Times New Roman" w:cstheme="minorHAnsi"/>
                <w:sz w:val="20"/>
                <w:szCs w:val="20"/>
              </w:rPr>
            </w:pPr>
            <w:r w:rsidRPr="000C5A39">
              <w:rPr>
                <w:rFonts w:eastAsia="Times New Roman" w:cstheme="minorHAnsi"/>
                <w:sz w:val="20"/>
                <w:szCs w:val="20"/>
              </w:rPr>
              <w:t>ZIP code</w:t>
            </w:r>
          </w:p>
        </w:tc>
        <w:tc>
          <w:tcPr>
            <w:tcW w:w="2070" w:type="dxa"/>
            <w:shd w:val="clear" w:color="auto" w:fill="FFFFFF"/>
            <w:tcMar>
              <w:top w:w="105" w:type="dxa"/>
              <w:left w:w="150" w:type="dxa"/>
              <w:bottom w:w="105" w:type="dxa"/>
              <w:right w:w="15" w:type="dxa"/>
            </w:tcMar>
            <w:hideMark/>
          </w:tcPr>
          <w:p w14:paraId="2FFD31EC" w14:textId="77777777" w:rsidR="001A1A06" w:rsidRPr="000C5A39" w:rsidRDefault="001A1A06" w:rsidP="00562EE1">
            <w:pPr>
              <w:spacing w:after="0" w:line="240" w:lineRule="auto"/>
              <w:jc w:val="center"/>
              <w:rPr>
                <w:rFonts w:eastAsia="Times New Roman" w:cstheme="minorHAnsi"/>
                <w:sz w:val="20"/>
                <w:szCs w:val="20"/>
              </w:rPr>
            </w:pPr>
          </w:p>
        </w:tc>
      </w:tr>
      <w:tr w:rsidR="00255AAE" w:rsidRPr="000C5A39" w14:paraId="5D360474" w14:textId="77777777" w:rsidTr="0022269F">
        <w:tc>
          <w:tcPr>
            <w:tcW w:w="1800" w:type="dxa"/>
            <w:shd w:val="clear" w:color="auto" w:fill="FFFFFF"/>
            <w:tcMar>
              <w:top w:w="105" w:type="dxa"/>
              <w:left w:w="15" w:type="dxa"/>
              <w:bottom w:w="105" w:type="dxa"/>
              <w:right w:w="150" w:type="dxa"/>
            </w:tcMar>
            <w:hideMark/>
          </w:tcPr>
          <w:p w14:paraId="4C568C25" w14:textId="77777777" w:rsidR="001A1A06" w:rsidRPr="000C5A39" w:rsidRDefault="001A1A06" w:rsidP="00562EE1">
            <w:pPr>
              <w:spacing w:after="0" w:line="240" w:lineRule="auto"/>
              <w:jc w:val="center"/>
              <w:rPr>
                <w:rFonts w:eastAsia="Times New Roman" w:cstheme="minorHAnsi"/>
                <w:sz w:val="20"/>
                <w:szCs w:val="20"/>
              </w:rPr>
            </w:pPr>
            <w:r w:rsidRPr="000C5A39">
              <w:rPr>
                <w:rFonts w:eastAsia="Times New Roman" w:cstheme="minorHAnsi"/>
                <w:sz w:val="20"/>
                <w:szCs w:val="20"/>
              </w:rPr>
              <w:t>NAME</w:t>
            </w:r>
          </w:p>
        </w:tc>
        <w:tc>
          <w:tcPr>
            <w:tcW w:w="2250" w:type="dxa"/>
            <w:shd w:val="clear" w:color="auto" w:fill="FFFFFF"/>
            <w:tcMar>
              <w:top w:w="105" w:type="dxa"/>
              <w:left w:w="150" w:type="dxa"/>
              <w:bottom w:w="105" w:type="dxa"/>
              <w:right w:w="150" w:type="dxa"/>
            </w:tcMar>
            <w:hideMark/>
          </w:tcPr>
          <w:p w14:paraId="2F4B3691" w14:textId="77777777" w:rsidR="001A1A06" w:rsidRPr="000C5A39" w:rsidRDefault="001A1A06" w:rsidP="00562EE1">
            <w:pPr>
              <w:spacing w:after="0" w:line="240" w:lineRule="auto"/>
              <w:jc w:val="center"/>
              <w:rPr>
                <w:rFonts w:eastAsia="Times New Roman" w:cstheme="minorHAnsi"/>
                <w:sz w:val="20"/>
                <w:szCs w:val="20"/>
              </w:rPr>
            </w:pPr>
            <w:r w:rsidRPr="000C5A39">
              <w:rPr>
                <w:rFonts w:eastAsia="Times New Roman" w:cstheme="minorHAnsi"/>
                <w:sz w:val="20"/>
                <w:szCs w:val="20"/>
              </w:rPr>
              <w:t>NAME</w:t>
            </w:r>
          </w:p>
        </w:tc>
        <w:tc>
          <w:tcPr>
            <w:tcW w:w="1530" w:type="dxa"/>
            <w:shd w:val="clear" w:color="auto" w:fill="FFFFFF"/>
            <w:tcMar>
              <w:top w:w="105" w:type="dxa"/>
              <w:left w:w="150" w:type="dxa"/>
              <w:bottom w:w="105" w:type="dxa"/>
              <w:right w:w="150" w:type="dxa"/>
            </w:tcMar>
            <w:hideMark/>
          </w:tcPr>
          <w:p w14:paraId="73792B52" w14:textId="77777777" w:rsidR="001A1A06" w:rsidRPr="000C5A39" w:rsidRDefault="001A1A06" w:rsidP="00185D39">
            <w:pPr>
              <w:spacing w:after="0" w:line="240" w:lineRule="auto"/>
              <w:jc w:val="center"/>
              <w:rPr>
                <w:rFonts w:eastAsia="Times New Roman" w:cstheme="minorHAnsi"/>
                <w:sz w:val="20"/>
                <w:szCs w:val="20"/>
              </w:rPr>
            </w:pPr>
            <w:proofErr w:type="spellStart"/>
            <w:r w:rsidRPr="000C5A39">
              <w:rPr>
                <w:rFonts w:eastAsia="Times New Roman" w:cstheme="minorHAnsi"/>
                <w:sz w:val="20"/>
                <w:szCs w:val="20"/>
              </w:rPr>
              <w:t>nvarchar</w:t>
            </w:r>
            <w:proofErr w:type="spellEnd"/>
            <w:r w:rsidRPr="000C5A39">
              <w:rPr>
                <w:rFonts w:eastAsia="Times New Roman" w:cstheme="minorHAnsi"/>
                <w:sz w:val="20"/>
                <w:szCs w:val="20"/>
              </w:rPr>
              <w:t>(50)</w:t>
            </w:r>
          </w:p>
        </w:tc>
        <w:tc>
          <w:tcPr>
            <w:tcW w:w="4590" w:type="dxa"/>
            <w:shd w:val="clear" w:color="auto" w:fill="FFFFFF"/>
            <w:tcMar>
              <w:top w:w="105" w:type="dxa"/>
              <w:left w:w="150" w:type="dxa"/>
              <w:bottom w:w="105" w:type="dxa"/>
              <w:right w:w="150" w:type="dxa"/>
            </w:tcMar>
            <w:hideMark/>
          </w:tcPr>
          <w:p w14:paraId="0A7FD00B" w14:textId="77777777" w:rsidR="001A1A06" w:rsidRPr="000C5A39" w:rsidRDefault="001A1A06" w:rsidP="00562EE1">
            <w:pPr>
              <w:spacing w:after="0" w:line="240" w:lineRule="auto"/>
              <w:rPr>
                <w:rFonts w:eastAsia="Times New Roman" w:cstheme="minorHAnsi"/>
                <w:sz w:val="20"/>
                <w:szCs w:val="20"/>
              </w:rPr>
            </w:pPr>
            <w:r w:rsidRPr="000C5A39">
              <w:rPr>
                <w:rFonts w:eastAsia="Times New Roman" w:cstheme="minorHAnsi"/>
                <w:sz w:val="20"/>
                <w:szCs w:val="20"/>
              </w:rPr>
              <w:t>ZCTA5 + ZIP code</w:t>
            </w:r>
          </w:p>
        </w:tc>
        <w:tc>
          <w:tcPr>
            <w:tcW w:w="2070" w:type="dxa"/>
            <w:shd w:val="clear" w:color="auto" w:fill="FFFFFF"/>
            <w:tcMar>
              <w:top w:w="105" w:type="dxa"/>
              <w:left w:w="150" w:type="dxa"/>
              <w:bottom w:w="105" w:type="dxa"/>
              <w:right w:w="15" w:type="dxa"/>
            </w:tcMar>
            <w:hideMark/>
          </w:tcPr>
          <w:p w14:paraId="645CF529" w14:textId="77777777" w:rsidR="001A1A06" w:rsidRPr="000C5A39" w:rsidRDefault="001A1A06" w:rsidP="00562EE1">
            <w:pPr>
              <w:spacing w:after="0" w:line="240" w:lineRule="auto"/>
              <w:jc w:val="center"/>
              <w:rPr>
                <w:rFonts w:eastAsia="Times New Roman" w:cstheme="minorHAnsi"/>
                <w:sz w:val="20"/>
                <w:szCs w:val="20"/>
              </w:rPr>
            </w:pPr>
          </w:p>
        </w:tc>
      </w:tr>
      <w:tr w:rsidR="00255AAE" w:rsidRPr="000C5A39" w14:paraId="0AEF753B" w14:textId="77777777" w:rsidTr="0022269F">
        <w:tc>
          <w:tcPr>
            <w:tcW w:w="1800" w:type="dxa"/>
            <w:shd w:val="clear" w:color="auto" w:fill="FFFFFF"/>
            <w:tcMar>
              <w:top w:w="105" w:type="dxa"/>
              <w:left w:w="15" w:type="dxa"/>
              <w:bottom w:w="105" w:type="dxa"/>
              <w:right w:w="150" w:type="dxa"/>
            </w:tcMar>
            <w:hideMark/>
          </w:tcPr>
          <w:p w14:paraId="7C55B8D1" w14:textId="77777777" w:rsidR="001A1A06" w:rsidRPr="000C5A39" w:rsidRDefault="001A1A06" w:rsidP="00562EE1">
            <w:pPr>
              <w:spacing w:after="0" w:line="240" w:lineRule="auto"/>
              <w:jc w:val="center"/>
              <w:rPr>
                <w:rFonts w:eastAsia="Times New Roman" w:cstheme="minorHAnsi"/>
                <w:sz w:val="20"/>
                <w:szCs w:val="20"/>
              </w:rPr>
            </w:pPr>
            <w:r w:rsidRPr="000C5A39">
              <w:rPr>
                <w:rFonts w:eastAsia="Times New Roman" w:cstheme="minorHAnsi"/>
                <w:sz w:val="20"/>
                <w:szCs w:val="20"/>
              </w:rPr>
              <w:t>LEDU</w:t>
            </w:r>
          </w:p>
        </w:tc>
        <w:tc>
          <w:tcPr>
            <w:tcW w:w="2250" w:type="dxa"/>
            <w:shd w:val="clear" w:color="auto" w:fill="FFFFFF"/>
            <w:tcMar>
              <w:top w:w="105" w:type="dxa"/>
              <w:left w:w="150" w:type="dxa"/>
              <w:bottom w:w="105" w:type="dxa"/>
              <w:right w:w="150" w:type="dxa"/>
            </w:tcMar>
            <w:hideMark/>
          </w:tcPr>
          <w:p w14:paraId="7FA03297" w14:textId="77777777" w:rsidR="001A1A06" w:rsidRPr="000C5A39" w:rsidRDefault="001A1A06" w:rsidP="00562EE1">
            <w:pPr>
              <w:spacing w:after="0" w:line="240" w:lineRule="auto"/>
              <w:jc w:val="center"/>
              <w:rPr>
                <w:rFonts w:eastAsia="Times New Roman" w:cstheme="minorHAnsi"/>
                <w:sz w:val="20"/>
                <w:szCs w:val="20"/>
              </w:rPr>
            </w:pPr>
            <w:r w:rsidRPr="000C5A39">
              <w:rPr>
                <w:rFonts w:eastAsia="Times New Roman" w:cstheme="minorHAnsi"/>
                <w:sz w:val="20"/>
                <w:szCs w:val="20"/>
              </w:rPr>
              <w:t>Education</w:t>
            </w:r>
          </w:p>
        </w:tc>
        <w:tc>
          <w:tcPr>
            <w:tcW w:w="1530" w:type="dxa"/>
            <w:shd w:val="clear" w:color="auto" w:fill="FFFFFF"/>
            <w:tcMar>
              <w:top w:w="105" w:type="dxa"/>
              <w:left w:w="150" w:type="dxa"/>
              <w:bottom w:w="105" w:type="dxa"/>
              <w:right w:w="150" w:type="dxa"/>
            </w:tcMar>
            <w:hideMark/>
          </w:tcPr>
          <w:p w14:paraId="3FC1D70C" w14:textId="77777777" w:rsidR="001A1A06" w:rsidRPr="000C5A39" w:rsidRDefault="001A1A06" w:rsidP="00185D39">
            <w:pPr>
              <w:spacing w:after="0" w:line="240" w:lineRule="auto"/>
              <w:jc w:val="center"/>
              <w:rPr>
                <w:rFonts w:eastAsia="Times New Roman" w:cstheme="minorHAnsi"/>
                <w:sz w:val="20"/>
                <w:szCs w:val="20"/>
              </w:rPr>
            </w:pPr>
            <w:proofErr w:type="spellStart"/>
            <w:r w:rsidRPr="000C5A39">
              <w:rPr>
                <w:rFonts w:eastAsia="Times New Roman" w:cstheme="minorHAnsi"/>
                <w:sz w:val="20"/>
                <w:szCs w:val="20"/>
              </w:rPr>
              <w:t>nvarchar</w:t>
            </w:r>
            <w:proofErr w:type="spellEnd"/>
            <w:r w:rsidRPr="000C5A39">
              <w:rPr>
                <w:rFonts w:eastAsia="Times New Roman" w:cstheme="minorHAnsi"/>
                <w:sz w:val="20"/>
                <w:szCs w:val="20"/>
              </w:rPr>
              <w:t>(50)</w:t>
            </w:r>
          </w:p>
        </w:tc>
        <w:tc>
          <w:tcPr>
            <w:tcW w:w="4590" w:type="dxa"/>
            <w:shd w:val="clear" w:color="auto" w:fill="FFFFFF"/>
            <w:tcMar>
              <w:top w:w="105" w:type="dxa"/>
              <w:left w:w="150" w:type="dxa"/>
              <w:bottom w:w="105" w:type="dxa"/>
              <w:right w:w="150" w:type="dxa"/>
            </w:tcMar>
            <w:hideMark/>
          </w:tcPr>
          <w:p w14:paraId="0A63BB82" w14:textId="77777777" w:rsidR="001A1A06" w:rsidRPr="000C5A39" w:rsidRDefault="001A1A06" w:rsidP="00562EE1">
            <w:pPr>
              <w:spacing w:after="0" w:line="240" w:lineRule="auto"/>
              <w:rPr>
                <w:rFonts w:eastAsia="Times New Roman" w:cstheme="minorHAnsi"/>
                <w:sz w:val="20"/>
                <w:szCs w:val="20"/>
              </w:rPr>
            </w:pPr>
            <w:r w:rsidRPr="000C5A39">
              <w:rPr>
                <w:rFonts w:eastAsia="Times New Roman" w:cstheme="minorHAnsi"/>
                <w:sz w:val="20"/>
                <w:szCs w:val="20"/>
              </w:rPr>
              <w:t>% of the population aged 25+ with &lt; 9-year education</w:t>
            </w:r>
          </w:p>
        </w:tc>
        <w:tc>
          <w:tcPr>
            <w:tcW w:w="2070" w:type="dxa"/>
            <w:shd w:val="clear" w:color="auto" w:fill="FFFFFF"/>
            <w:tcMar>
              <w:top w:w="105" w:type="dxa"/>
              <w:left w:w="150" w:type="dxa"/>
              <w:bottom w:w="105" w:type="dxa"/>
              <w:right w:w="15" w:type="dxa"/>
            </w:tcMar>
            <w:hideMark/>
          </w:tcPr>
          <w:p w14:paraId="2F1D1D08" w14:textId="77777777" w:rsidR="001A1A06" w:rsidRPr="000C5A39" w:rsidRDefault="001A1A06" w:rsidP="00562EE1">
            <w:pPr>
              <w:spacing w:after="0" w:line="240" w:lineRule="auto"/>
              <w:jc w:val="center"/>
              <w:rPr>
                <w:rFonts w:eastAsia="Times New Roman" w:cstheme="minorHAnsi"/>
                <w:sz w:val="20"/>
                <w:szCs w:val="20"/>
              </w:rPr>
            </w:pPr>
            <w:r w:rsidRPr="000D16A5">
              <w:rPr>
                <w:iCs/>
                <w:sz w:val="20"/>
                <w:szCs w:val="20"/>
              </w:rPr>
              <w:t>(B15002)</w:t>
            </w:r>
          </w:p>
        </w:tc>
      </w:tr>
      <w:tr w:rsidR="00255AAE" w:rsidRPr="000C5A39" w14:paraId="3DF12BDE" w14:textId="77777777" w:rsidTr="0022269F">
        <w:tc>
          <w:tcPr>
            <w:tcW w:w="1800" w:type="dxa"/>
            <w:shd w:val="clear" w:color="auto" w:fill="FFFFFF"/>
            <w:tcMar>
              <w:top w:w="105" w:type="dxa"/>
              <w:left w:w="15" w:type="dxa"/>
              <w:bottom w:w="105" w:type="dxa"/>
              <w:right w:w="150" w:type="dxa"/>
            </w:tcMar>
            <w:hideMark/>
          </w:tcPr>
          <w:p w14:paraId="1F710A30" w14:textId="77777777" w:rsidR="001A1A06" w:rsidRPr="000C5A39" w:rsidRDefault="001A1A06" w:rsidP="00562EE1">
            <w:pPr>
              <w:spacing w:after="0" w:line="240" w:lineRule="auto"/>
              <w:jc w:val="center"/>
              <w:rPr>
                <w:rFonts w:eastAsia="Times New Roman" w:cstheme="minorHAnsi"/>
                <w:sz w:val="20"/>
                <w:szCs w:val="20"/>
              </w:rPr>
            </w:pPr>
            <w:r w:rsidRPr="000C5A39">
              <w:rPr>
                <w:rFonts w:eastAsia="Times New Roman" w:cstheme="minorHAnsi"/>
                <w:sz w:val="20"/>
                <w:szCs w:val="20"/>
              </w:rPr>
              <w:t>HEDU</w:t>
            </w:r>
          </w:p>
        </w:tc>
        <w:tc>
          <w:tcPr>
            <w:tcW w:w="2250" w:type="dxa"/>
            <w:shd w:val="clear" w:color="auto" w:fill="FFFFFF"/>
            <w:tcMar>
              <w:top w:w="105" w:type="dxa"/>
              <w:left w:w="150" w:type="dxa"/>
              <w:bottom w:w="105" w:type="dxa"/>
              <w:right w:w="150" w:type="dxa"/>
            </w:tcMar>
            <w:hideMark/>
          </w:tcPr>
          <w:p w14:paraId="4EA09E4A" w14:textId="77777777" w:rsidR="001A1A06" w:rsidRPr="000C5A39" w:rsidRDefault="001A1A06" w:rsidP="00562EE1">
            <w:pPr>
              <w:spacing w:after="0" w:line="240" w:lineRule="auto"/>
              <w:jc w:val="center"/>
              <w:rPr>
                <w:rFonts w:eastAsia="Times New Roman" w:cstheme="minorHAnsi"/>
                <w:sz w:val="20"/>
                <w:szCs w:val="20"/>
              </w:rPr>
            </w:pPr>
            <w:r w:rsidRPr="000C5A39">
              <w:rPr>
                <w:rFonts w:eastAsia="Times New Roman" w:cstheme="minorHAnsi"/>
                <w:sz w:val="20"/>
                <w:szCs w:val="20"/>
              </w:rPr>
              <w:t>Education</w:t>
            </w:r>
          </w:p>
        </w:tc>
        <w:tc>
          <w:tcPr>
            <w:tcW w:w="1530" w:type="dxa"/>
            <w:shd w:val="clear" w:color="auto" w:fill="FFFFFF"/>
            <w:tcMar>
              <w:top w:w="105" w:type="dxa"/>
              <w:left w:w="150" w:type="dxa"/>
              <w:bottom w:w="105" w:type="dxa"/>
              <w:right w:w="150" w:type="dxa"/>
            </w:tcMar>
            <w:hideMark/>
          </w:tcPr>
          <w:p w14:paraId="02E56856" w14:textId="77777777" w:rsidR="001A1A06" w:rsidRPr="000C5A39" w:rsidRDefault="001A1A06" w:rsidP="00185D39">
            <w:pPr>
              <w:spacing w:after="0" w:line="240" w:lineRule="auto"/>
              <w:jc w:val="center"/>
              <w:rPr>
                <w:rFonts w:eastAsia="Times New Roman" w:cstheme="minorHAnsi"/>
                <w:sz w:val="20"/>
                <w:szCs w:val="20"/>
              </w:rPr>
            </w:pPr>
            <w:proofErr w:type="spellStart"/>
            <w:r w:rsidRPr="000C5A39">
              <w:rPr>
                <w:rFonts w:eastAsia="Times New Roman" w:cstheme="minorHAnsi"/>
                <w:sz w:val="20"/>
                <w:szCs w:val="20"/>
              </w:rPr>
              <w:t>nvarchar</w:t>
            </w:r>
            <w:proofErr w:type="spellEnd"/>
            <w:r w:rsidRPr="000C5A39">
              <w:rPr>
                <w:rFonts w:eastAsia="Times New Roman" w:cstheme="minorHAnsi"/>
                <w:sz w:val="20"/>
                <w:szCs w:val="20"/>
              </w:rPr>
              <w:t>(50)</w:t>
            </w:r>
          </w:p>
        </w:tc>
        <w:tc>
          <w:tcPr>
            <w:tcW w:w="4590" w:type="dxa"/>
            <w:shd w:val="clear" w:color="auto" w:fill="FFFFFF"/>
            <w:tcMar>
              <w:top w:w="105" w:type="dxa"/>
              <w:left w:w="150" w:type="dxa"/>
              <w:bottom w:w="105" w:type="dxa"/>
              <w:right w:w="150" w:type="dxa"/>
            </w:tcMar>
            <w:hideMark/>
          </w:tcPr>
          <w:p w14:paraId="35E04A7D" w14:textId="77777777" w:rsidR="001A1A06" w:rsidRPr="000C5A39" w:rsidRDefault="001A1A06" w:rsidP="00562EE1">
            <w:pPr>
              <w:spacing w:after="0" w:line="240" w:lineRule="auto"/>
              <w:rPr>
                <w:rFonts w:eastAsia="Times New Roman" w:cstheme="minorHAnsi"/>
                <w:sz w:val="20"/>
                <w:szCs w:val="20"/>
              </w:rPr>
            </w:pPr>
            <w:r w:rsidRPr="000C5A39">
              <w:rPr>
                <w:rFonts w:eastAsia="Times New Roman" w:cstheme="minorHAnsi"/>
                <w:sz w:val="20"/>
                <w:szCs w:val="20"/>
              </w:rPr>
              <w:t>% of the population aged 25+ with at least a high school education</w:t>
            </w:r>
          </w:p>
        </w:tc>
        <w:tc>
          <w:tcPr>
            <w:tcW w:w="2070" w:type="dxa"/>
            <w:shd w:val="clear" w:color="auto" w:fill="FFFFFF"/>
            <w:tcMar>
              <w:top w:w="105" w:type="dxa"/>
              <w:left w:w="150" w:type="dxa"/>
              <w:bottom w:w="105" w:type="dxa"/>
              <w:right w:w="15" w:type="dxa"/>
            </w:tcMar>
            <w:hideMark/>
          </w:tcPr>
          <w:p w14:paraId="78966D6F" w14:textId="77777777" w:rsidR="001A1A06" w:rsidRPr="000C5A39" w:rsidRDefault="001A1A06" w:rsidP="00562EE1">
            <w:pPr>
              <w:spacing w:after="0" w:line="240" w:lineRule="auto"/>
              <w:jc w:val="center"/>
              <w:rPr>
                <w:rFonts w:eastAsia="Times New Roman" w:cstheme="minorHAnsi"/>
                <w:sz w:val="20"/>
                <w:szCs w:val="20"/>
              </w:rPr>
            </w:pPr>
            <w:r w:rsidRPr="000D16A5">
              <w:rPr>
                <w:iCs/>
                <w:sz w:val="20"/>
                <w:szCs w:val="20"/>
              </w:rPr>
              <w:t>(B15002)</w:t>
            </w:r>
          </w:p>
        </w:tc>
      </w:tr>
      <w:tr w:rsidR="00255AAE" w:rsidRPr="000C5A39" w14:paraId="4EBE2DF6" w14:textId="77777777" w:rsidTr="0022269F">
        <w:tc>
          <w:tcPr>
            <w:tcW w:w="1800" w:type="dxa"/>
            <w:shd w:val="clear" w:color="auto" w:fill="FFFFFF"/>
            <w:tcMar>
              <w:top w:w="105" w:type="dxa"/>
              <w:left w:w="15" w:type="dxa"/>
              <w:bottom w:w="105" w:type="dxa"/>
              <w:right w:w="150" w:type="dxa"/>
            </w:tcMar>
            <w:hideMark/>
          </w:tcPr>
          <w:p w14:paraId="682CB6E4" w14:textId="77777777" w:rsidR="001A1A06" w:rsidRPr="000C5A39" w:rsidRDefault="001A1A06" w:rsidP="00562EE1">
            <w:pPr>
              <w:spacing w:after="0" w:line="240" w:lineRule="auto"/>
              <w:jc w:val="center"/>
              <w:rPr>
                <w:rFonts w:eastAsia="Times New Roman" w:cstheme="minorHAnsi"/>
                <w:sz w:val="20"/>
                <w:szCs w:val="20"/>
              </w:rPr>
            </w:pPr>
            <w:r w:rsidRPr="000C5A39">
              <w:rPr>
                <w:rFonts w:eastAsia="Times New Roman" w:cstheme="minorHAnsi"/>
                <w:sz w:val="20"/>
                <w:szCs w:val="20"/>
              </w:rPr>
              <w:t>IBPL</w:t>
            </w:r>
          </w:p>
        </w:tc>
        <w:tc>
          <w:tcPr>
            <w:tcW w:w="2250" w:type="dxa"/>
            <w:shd w:val="clear" w:color="auto" w:fill="FFFFFF"/>
            <w:tcMar>
              <w:top w:w="105" w:type="dxa"/>
              <w:left w:w="150" w:type="dxa"/>
              <w:bottom w:w="105" w:type="dxa"/>
              <w:right w:w="150" w:type="dxa"/>
            </w:tcMar>
            <w:hideMark/>
          </w:tcPr>
          <w:p w14:paraId="16714177" w14:textId="77777777" w:rsidR="001A1A06" w:rsidRPr="000C5A39" w:rsidRDefault="001A1A06" w:rsidP="00562EE1">
            <w:pPr>
              <w:spacing w:after="0" w:line="240" w:lineRule="auto"/>
              <w:jc w:val="center"/>
              <w:rPr>
                <w:rFonts w:eastAsia="Times New Roman" w:cstheme="minorHAnsi"/>
                <w:sz w:val="20"/>
                <w:szCs w:val="20"/>
              </w:rPr>
            </w:pPr>
            <w:r w:rsidRPr="000C5A39">
              <w:rPr>
                <w:rFonts w:eastAsia="Times New Roman" w:cstheme="minorHAnsi"/>
                <w:sz w:val="20"/>
                <w:szCs w:val="20"/>
              </w:rPr>
              <w:t>Poverty</w:t>
            </w:r>
          </w:p>
        </w:tc>
        <w:tc>
          <w:tcPr>
            <w:tcW w:w="1530" w:type="dxa"/>
            <w:shd w:val="clear" w:color="auto" w:fill="FFFFFF"/>
            <w:tcMar>
              <w:top w:w="105" w:type="dxa"/>
              <w:left w:w="150" w:type="dxa"/>
              <w:bottom w:w="105" w:type="dxa"/>
              <w:right w:w="150" w:type="dxa"/>
            </w:tcMar>
            <w:hideMark/>
          </w:tcPr>
          <w:p w14:paraId="11E936A5" w14:textId="77777777" w:rsidR="001A1A06" w:rsidRPr="000C5A39" w:rsidRDefault="001A1A06" w:rsidP="00185D39">
            <w:pPr>
              <w:spacing w:after="0" w:line="240" w:lineRule="auto"/>
              <w:jc w:val="center"/>
              <w:rPr>
                <w:rFonts w:eastAsia="Times New Roman" w:cstheme="minorHAnsi"/>
                <w:sz w:val="20"/>
                <w:szCs w:val="20"/>
              </w:rPr>
            </w:pPr>
            <w:proofErr w:type="spellStart"/>
            <w:r w:rsidRPr="000C5A39">
              <w:rPr>
                <w:rFonts w:eastAsia="Times New Roman" w:cstheme="minorHAnsi"/>
                <w:sz w:val="20"/>
                <w:szCs w:val="20"/>
              </w:rPr>
              <w:t>nvarchar</w:t>
            </w:r>
            <w:proofErr w:type="spellEnd"/>
            <w:r w:rsidRPr="000C5A39">
              <w:rPr>
                <w:rFonts w:eastAsia="Times New Roman" w:cstheme="minorHAnsi"/>
                <w:sz w:val="20"/>
                <w:szCs w:val="20"/>
              </w:rPr>
              <w:t>(50)</w:t>
            </w:r>
          </w:p>
        </w:tc>
        <w:tc>
          <w:tcPr>
            <w:tcW w:w="4590" w:type="dxa"/>
            <w:shd w:val="clear" w:color="auto" w:fill="FFFFFF"/>
            <w:tcMar>
              <w:top w:w="105" w:type="dxa"/>
              <w:left w:w="150" w:type="dxa"/>
              <w:bottom w:w="105" w:type="dxa"/>
              <w:right w:w="150" w:type="dxa"/>
            </w:tcMar>
            <w:hideMark/>
          </w:tcPr>
          <w:p w14:paraId="3AE20533" w14:textId="77777777" w:rsidR="001A1A06" w:rsidRPr="000C5A39" w:rsidRDefault="001A1A06" w:rsidP="00562EE1">
            <w:pPr>
              <w:spacing w:after="0" w:line="240" w:lineRule="auto"/>
              <w:rPr>
                <w:rFonts w:eastAsia="Times New Roman" w:cstheme="minorHAnsi"/>
                <w:sz w:val="20"/>
                <w:szCs w:val="20"/>
              </w:rPr>
            </w:pPr>
            <w:r w:rsidRPr="000C5A39">
              <w:rPr>
                <w:rFonts w:eastAsia="Times New Roman" w:cstheme="minorHAnsi"/>
                <w:sz w:val="20"/>
                <w:szCs w:val="20"/>
              </w:rPr>
              <w:t>% of the families below poverty level</w:t>
            </w:r>
          </w:p>
        </w:tc>
        <w:tc>
          <w:tcPr>
            <w:tcW w:w="2070" w:type="dxa"/>
            <w:shd w:val="clear" w:color="auto" w:fill="FFFFFF"/>
            <w:tcMar>
              <w:top w:w="105" w:type="dxa"/>
              <w:left w:w="150" w:type="dxa"/>
              <w:bottom w:w="105" w:type="dxa"/>
              <w:right w:w="15" w:type="dxa"/>
            </w:tcMar>
            <w:hideMark/>
          </w:tcPr>
          <w:p w14:paraId="0BEE4448" w14:textId="77777777" w:rsidR="001A1A06" w:rsidRPr="000C5A39" w:rsidRDefault="001A1A06" w:rsidP="00562EE1">
            <w:pPr>
              <w:spacing w:after="0" w:line="240" w:lineRule="auto"/>
              <w:jc w:val="center"/>
              <w:rPr>
                <w:rFonts w:eastAsia="Times New Roman" w:cstheme="minorHAnsi"/>
                <w:sz w:val="20"/>
                <w:szCs w:val="20"/>
              </w:rPr>
            </w:pPr>
            <w:r w:rsidRPr="000D16A5">
              <w:rPr>
                <w:iCs/>
                <w:sz w:val="20"/>
                <w:szCs w:val="20"/>
              </w:rPr>
              <w:t>(B17010)</w:t>
            </w:r>
          </w:p>
        </w:tc>
      </w:tr>
      <w:tr w:rsidR="00255AAE" w:rsidRPr="000C5A39" w14:paraId="36EAB980" w14:textId="77777777" w:rsidTr="0022269F">
        <w:tc>
          <w:tcPr>
            <w:tcW w:w="1800" w:type="dxa"/>
            <w:shd w:val="clear" w:color="auto" w:fill="FFFFFF"/>
            <w:tcMar>
              <w:top w:w="105" w:type="dxa"/>
              <w:left w:w="15" w:type="dxa"/>
              <w:bottom w:w="105" w:type="dxa"/>
              <w:right w:w="150" w:type="dxa"/>
            </w:tcMar>
            <w:hideMark/>
          </w:tcPr>
          <w:p w14:paraId="70F60BDC" w14:textId="77777777" w:rsidR="001A1A06" w:rsidRPr="000C5A39" w:rsidRDefault="001A1A06" w:rsidP="00562EE1">
            <w:pPr>
              <w:spacing w:after="0" w:line="240" w:lineRule="auto"/>
              <w:jc w:val="center"/>
              <w:rPr>
                <w:rFonts w:eastAsia="Times New Roman" w:cstheme="minorHAnsi"/>
                <w:sz w:val="20"/>
                <w:szCs w:val="20"/>
              </w:rPr>
            </w:pPr>
            <w:r w:rsidRPr="000C5A39">
              <w:rPr>
                <w:rFonts w:eastAsia="Times New Roman" w:cstheme="minorHAnsi"/>
                <w:sz w:val="20"/>
                <w:szCs w:val="20"/>
              </w:rPr>
              <w:t>ID</w:t>
            </w:r>
          </w:p>
        </w:tc>
        <w:tc>
          <w:tcPr>
            <w:tcW w:w="2250" w:type="dxa"/>
            <w:shd w:val="clear" w:color="auto" w:fill="FFFFFF"/>
            <w:tcMar>
              <w:top w:w="105" w:type="dxa"/>
              <w:left w:w="150" w:type="dxa"/>
              <w:bottom w:w="105" w:type="dxa"/>
              <w:right w:w="150" w:type="dxa"/>
            </w:tcMar>
            <w:hideMark/>
          </w:tcPr>
          <w:p w14:paraId="2A31DA6E" w14:textId="77777777" w:rsidR="001A1A06" w:rsidRPr="000C5A39" w:rsidRDefault="001A1A06" w:rsidP="00562EE1">
            <w:pPr>
              <w:spacing w:after="0" w:line="240" w:lineRule="auto"/>
              <w:jc w:val="center"/>
              <w:rPr>
                <w:rFonts w:eastAsia="Times New Roman" w:cstheme="minorHAnsi"/>
                <w:sz w:val="20"/>
                <w:szCs w:val="20"/>
              </w:rPr>
            </w:pPr>
            <w:r w:rsidRPr="000C5A39">
              <w:rPr>
                <w:rFonts w:eastAsia="Times New Roman" w:cstheme="minorHAnsi"/>
                <w:sz w:val="20"/>
                <w:szCs w:val="20"/>
              </w:rPr>
              <w:t>Poverty</w:t>
            </w:r>
          </w:p>
        </w:tc>
        <w:tc>
          <w:tcPr>
            <w:tcW w:w="1530" w:type="dxa"/>
            <w:shd w:val="clear" w:color="auto" w:fill="FFFFFF"/>
            <w:tcMar>
              <w:top w:w="105" w:type="dxa"/>
              <w:left w:w="150" w:type="dxa"/>
              <w:bottom w:w="105" w:type="dxa"/>
              <w:right w:w="150" w:type="dxa"/>
            </w:tcMar>
            <w:hideMark/>
          </w:tcPr>
          <w:p w14:paraId="559569D4" w14:textId="77777777" w:rsidR="001A1A06" w:rsidRPr="000C5A39" w:rsidRDefault="001A1A06" w:rsidP="00185D39">
            <w:pPr>
              <w:spacing w:after="0" w:line="240" w:lineRule="auto"/>
              <w:jc w:val="center"/>
              <w:rPr>
                <w:rFonts w:eastAsia="Times New Roman" w:cstheme="minorHAnsi"/>
                <w:sz w:val="20"/>
                <w:szCs w:val="20"/>
              </w:rPr>
            </w:pPr>
            <w:r w:rsidRPr="000C5A39">
              <w:rPr>
                <w:rFonts w:eastAsia="Times New Roman" w:cstheme="minorHAnsi"/>
                <w:sz w:val="20"/>
                <w:szCs w:val="20"/>
              </w:rPr>
              <w:t>float</w:t>
            </w:r>
          </w:p>
        </w:tc>
        <w:tc>
          <w:tcPr>
            <w:tcW w:w="4590" w:type="dxa"/>
            <w:shd w:val="clear" w:color="auto" w:fill="FFFFFF"/>
            <w:tcMar>
              <w:top w:w="105" w:type="dxa"/>
              <w:left w:w="150" w:type="dxa"/>
              <w:bottom w:w="105" w:type="dxa"/>
              <w:right w:w="150" w:type="dxa"/>
            </w:tcMar>
            <w:hideMark/>
          </w:tcPr>
          <w:p w14:paraId="6009C8E0" w14:textId="77777777" w:rsidR="001A1A06" w:rsidRPr="000C5A39" w:rsidRDefault="001A1A06" w:rsidP="00562EE1">
            <w:pPr>
              <w:spacing w:after="0" w:line="240" w:lineRule="auto"/>
              <w:rPr>
                <w:rFonts w:eastAsia="Times New Roman" w:cstheme="minorHAnsi"/>
                <w:sz w:val="20"/>
                <w:szCs w:val="20"/>
              </w:rPr>
            </w:pPr>
            <w:r w:rsidRPr="000C5A39">
              <w:rPr>
                <w:rFonts w:eastAsia="Times New Roman" w:cstheme="minorHAnsi"/>
                <w:sz w:val="20"/>
                <w:szCs w:val="20"/>
              </w:rPr>
              <w:t>Income disparity</w:t>
            </w:r>
          </w:p>
        </w:tc>
        <w:tc>
          <w:tcPr>
            <w:tcW w:w="2070" w:type="dxa"/>
            <w:shd w:val="clear" w:color="auto" w:fill="FFFFFF"/>
            <w:tcMar>
              <w:top w:w="105" w:type="dxa"/>
              <w:left w:w="150" w:type="dxa"/>
              <w:bottom w:w="105" w:type="dxa"/>
              <w:right w:w="15" w:type="dxa"/>
            </w:tcMar>
            <w:hideMark/>
          </w:tcPr>
          <w:p w14:paraId="726C1190" w14:textId="77777777" w:rsidR="001A1A06" w:rsidRPr="000C5A39" w:rsidRDefault="001A1A06" w:rsidP="00562EE1">
            <w:pPr>
              <w:spacing w:after="0" w:line="240" w:lineRule="auto"/>
              <w:jc w:val="center"/>
              <w:rPr>
                <w:rFonts w:eastAsia="Times New Roman" w:cstheme="minorHAnsi"/>
                <w:sz w:val="20"/>
                <w:szCs w:val="20"/>
              </w:rPr>
            </w:pPr>
            <w:r w:rsidRPr="000D16A5">
              <w:rPr>
                <w:sz w:val="20"/>
                <w:szCs w:val="20"/>
              </w:rPr>
              <w:t>(B19001)</w:t>
            </w:r>
          </w:p>
        </w:tc>
      </w:tr>
      <w:tr w:rsidR="00255AAE" w:rsidRPr="000C5A39" w14:paraId="0DE2DDB0" w14:textId="77777777" w:rsidTr="0022269F">
        <w:tc>
          <w:tcPr>
            <w:tcW w:w="1800" w:type="dxa"/>
            <w:shd w:val="clear" w:color="auto" w:fill="FFFFFF"/>
            <w:tcMar>
              <w:top w:w="105" w:type="dxa"/>
              <w:left w:w="15" w:type="dxa"/>
              <w:bottom w:w="105" w:type="dxa"/>
              <w:right w:w="150" w:type="dxa"/>
            </w:tcMar>
            <w:hideMark/>
          </w:tcPr>
          <w:p w14:paraId="65DB2476" w14:textId="77777777" w:rsidR="001A1A06" w:rsidRPr="000C5A39" w:rsidRDefault="001A1A06" w:rsidP="00562EE1">
            <w:pPr>
              <w:spacing w:after="0" w:line="240" w:lineRule="auto"/>
              <w:jc w:val="center"/>
              <w:rPr>
                <w:rFonts w:eastAsia="Times New Roman" w:cstheme="minorHAnsi"/>
                <w:sz w:val="20"/>
                <w:szCs w:val="20"/>
              </w:rPr>
            </w:pPr>
            <w:r w:rsidRPr="000C5A39">
              <w:rPr>
                <w:rFonts w:eastAsia="Times New Roman" w:cstheme="minorHAnsi"/>
                <w:sz w:val="20"/>
                <w:szCs w:val="20"/>
              </w:rPr>
              <w:t>MFI</w:t>
            </w:r>
          </w:p>
        </w:tc>
        <w:tc>
          <w:tcPr>
            <w:tcW w:w="2250" w:type="dxa"/>
            <w:shd w:val="clear" w:color="auto" w:fill="FFFFFF"/>
            <w:tcMar>
              <w:top w:w="105" w:type="dxa"/>
              <w:left w:w="150" w:type="dxa"/>
              <w:bottom w:w="105" w:type="dxa"/>
              <w:right w:w="150" w:type="dxa"/>
            </w:tcMar>
            <w:hideMark/>
          </w:tcPr>
          <w:p w14:paraId="2312AF37" w14:textId="77777777" w:rsidR="001A1A06" w:rsidRPr="000C5A39" w:rsidRDefault="001A1A06" w:rsidP="00562EE1">
            <w:pPr>
              <w:spacing w:after="0" w:line="240" w:lineRule="auto"/>
              <w:jc w:val="center"/>
              <w:rPr>
                <w:rFonts w:eastAsia="Times New Roman" w:cstheme="minorHAnsi"/>
                <w:sz w:val="20"/>
                <w:szCs w:val="20"/>
              </w:rPr>
            </w:pPr>
            <w:r w:rsidRPr="000C5A39">
              <w:rPr>
                <w:rFonts w:eastAsia="Times New Roman" w:cstheme="minorHAnsi"/>
                <w:sz w:val="20"/>
                <w:szCs w:val="20"/>
              </w:rPr>
              <w:t>Poverty</w:t>
            </w:r>
          </w:p>
        </w:tc>
        <w:tc>
          <w:tcPr>
            <w:tcW w:w="1530" w:type="dxa"/>
            <w:shd w:val="clear" w:color="auto" w:fill="FFFFFF"/>
            <w:tcMar>
              <w:top w:w="105" w:type="dxa"/>
              <w:left w:w="150" w:type="dxa"/>
              <w:bottom w:w="105" w:type="dxa"/>
              <w:right w:w="150" w:type="dxa"/>
            </w:tcMar>
            <w:hideMark/>
          </w:tcPr>
          <w:p w14:paraId="1ED89D7C" w14:textId="77777777" w:rsidR="001A1A06" w:rsidRPr="000C5A39" w:rsidRDefault="001A1A06" w:rsidP="00185D39">
            <w:pPr>
              <w:spacing w:after="0" w:line="240" w:lineRule="auto"/>
              <w:jc w:val="center"/>
              <w:rPr>
                <w:rFonts w:eastAsia="Times New Roman" w:cstheme="minorHAnsi"/>
                <w:sz w:val="20"/>
                <w:szCs w:val="20"/>
              </w:rPr>
            </w:pPr>
            <w:proofErr w:type="spellStart"/>
            <w:r w:rsidRPr="000C5A39">
              <w:rPr>
                <w:rFonts w:eastAsia="Times New Roman" w:cstheme="minorHAnsi"/>
                <w:sz w:val="20"/>
                <w:szCs w:val="20"/>
              </w:rPr>
              <w:t>int</w:t>
            </w:r>
            <w:proofErr w:type="spellEnd"/>
          </w:p>
        </w:tc>
        <w:tc>
          <w:tcPr>
            <w:tcW w:w="4590" w:type="dxa"/>
            <w:shd w:val="clear" w:color="auto" w:fill="FFFFFF"/>
            <w:tcMar>
              <w:top w:w="105" w:type="dxa"/>
              <w:left w:w="150" w:type="dxa"/>
              <w:bottom w:w="105" w:type="dxa"/>
              <w:right w:w="150" w:type="dxa"/>
            </w:tcMar>
            <w:hideMark/>
          </w:tcPr>
          <w:p w14:paraId="771E62FA" w14:textId="77777777" w:rsidR="001A1A06" w:rsidRPr="000C5A39" w:rsidRDefault="001A1A06" w:rsidP="00562EE1">
            <w:pPr>
              <w:spacing w:after="0" w:line="240" w:lineRule="auto"/>
              <w:rPr>
                <w:rFonts w:eastAsia="Times New Roman" w:cstheme="minorHAnsi"/>
                <w:sz w:val="20"/>
                <w:szCs w:val="20"/>
              </w:rPr>
            </w:pPr>
            <w:r w:rsidRPr="000C5A39">
              <w:rPr>
                <w:rFonts w:eastAsia="Times New Roman" w:cstheme="minorHAnsi"/>
                <w:sz w:val="20"/>
                <w:szCs w:val="20"/>
              </w:rPr>
              <w:t>Median Family Income</w:t>
            </w:r>
          </w:p>
        </w:tc>
        <w:tc>
          <w:tcPr>
            <w:tcW w:w="2070" w:type="dxa"/>
            <w:shd w:val="clear" w:color="auto" w:fill="FFFFFF"/>
            <w:tcMar>
              <w:top w:w="105" w:type="dxa"/>
              <w:left w:w="150" w:type="dxa"/>
              <w:bottom w:w="105" w:type="dxa"/>
              <w:right w:w="15" w:type="dxa"/>
            </w:tcMar>
            <w:hideMark/>
          </w:tcPr>
          <w:p w14:paraId="63C81537" w14:textId="77777777" w:rsidR="001A1A06" w:rsidRPr="000C5A39" w:rsidRDefault="001A1A06" w:rsidP="00562EE1">
            <w:pPr>
              <w:spacing w:after="0" w:line="240" w:lineRule="auto"/>
              <w:jc w:val="center"/>
              <w:rPr>
                <w:rFonts w:eastAsia="Times New Roman" w:cstheme="minorHAnsi"/>
                <w:sz w:val="20"/>
                <w:szCs w:val="20"/>
              </w:rPr>
            </w:pPr>
            <w:r w:rsidRPr="000D16A5">
              <w:rPr>
                <w:sz w:val="20"/>
                <w:szCs w:val="20"/>
              </w:rPr>
              <w:t>(B19113)</w:t>
            </w:r>
          </w:p>
        </w:tc>
      </w:tr>
      <w:tr w:rsidR="00255AAE" w:rsidRPr="000C5A39" w14:paraId="261D00C0" w14:textId="77777777" w:rsidTr="0022269F">
        <w:tc>
          <w:tcPr>
            <w:tcW w:w="1800" w:type="dxa"/>
            <w:shd w:val="clear" w:color="auto" w:fill="FFFFFF"/>
            <w:tcMar>
              <w:top w:w="105" w:type="dxa"/>
              <w:left w:w="15" w:type="dxa"/>
              <w:bottom w:w="105" w:type="dxa"/>
              <w:right w:w="150" w:type="dxa"/>
            </w:tcMar>
            <w:hideMark/>
          </w:tcPr>
          <w:p w14:paraId="535F6255" w14:textId="77777777" w:rsidR="001A1A06" w:rsidRPr="000C5A39" w:rsidRDefault="001A1A06" w:rsidP="00562EE1">
            <w:pPr>
              <w:spacing w:after="0" w:line="240" w:lineRule="auto"/>
              <w:jc w:val="center"/>
              <w:rPr>
                <w:rFonts w:eastAsia="Times New Roman" w:cstheme="minorHAnsi"/>
                <w:sz w:val="20"/>
                <w:szCs w:val="20"/>
              </w:rPr>
            </w:pPr>
            <w:r w:rsidRPr="000C5A39">
              <w:rPr>
                <w:rFonts w:eastAsia="Times New Roman" w:cstheme="minorHAnsi"/>
                <w:sz w:val="20"/>
                <w:szCs w:val="20"/>
              </w:rPr>
              <w:t>ULF</w:t>
            </w:r>
          </w:p>
        </w:tc>
        <w:tc>
          <w:tcPr>
            <w:tcW w:w="2250" w:type="dxa"/>
            <w:shd w:val="clear" w:color="auto" w:fill="FFFFFF"/>
            <w:tcMar>
              <w:top w:w="105" w:type="dxa"/>
              <w:left w:w="150" w:type="dxa"/>
              <w:bottom w:w="105" w:type="dxa"/>
              <w:right w:w="150" w:type="dxa"/>
            </w:tcMar>
            <w:hideMark/>
          </w:tcPr>
          <w:p w14:paraId="0D4C35F7" w14:textId="77777777" w:rsidR="001A1A06" w:rsidRPr="000C5A39" w:rsidRDefault="001A1A06" w:rsidP="00562EE1">
            <w:pPr>
              <w:spacing w:after="0" w:line="240" w:lineRule="auto"/>
              <w:jc w:val="center"/>
              <w:rPr>
                <w:rFonts w:eastAsia="Times New Roman" w:cstheme="minorHAnsi"/>
                <w:sz w:val="20"/>
                <w:szCs w:val="20"/>
              </w:rPr>
            </w:pPr>
            <w:r w:rsidRPr="000C5A39">
              <w:rPr>
                <w:rFonts w:eastAsia="Times New Roman" w:cstheme="minorHAnsi"/>
                <w:sz w:val="20"/>
                <w:szCs w:val="20"/>
              </w:rPr>
              <w:t>Employment</w:t>
            </w:r>
          </w:p>
        </w:tc>
        <w:tc>
          <w:tcPr>
            <w:tcW w:w="1530" w:type="dxa"/>
            <w:shd w:val="clear" w:color="auto" w:fill="FFFFFF"/>
            <w:tcMar>
              <w:top w:w="105" w:type="dxa"/>
              <w:left w:w="150" w:type="dxa"/>
              <w:bottom w:w="105" w:type="dxa"/>
              <w:right w:w="150" w:type="dxa"/>
            </w:tcMar>
            <w:hideMark/>
          </w:tcPr>
          <w:p w14:paraId="3FBF0B77" w14:textId="77777777" w:rsidR="001A1A06" w:rsidRPr="000C5A39" w:rsidRDefault="001A1A06" w:rsidP="00185D39">
            <w:pPr>
              <w:spacing w:after="0" w:line="240" w:lineRule="auto"/>
              <w:jc w:val="center"/>
              <w:rPr>
                <w:rFonts w:eastAsia="Times New Roman" w:cstheme="minorHAnsi"/>
                <w:sz w:val="20"/>
                <w:szCs w:val="20"/>
              </w:rPr>
            </w:pPr>
            <w:proofErr w:type="spellStart"/>
            <w:r w:rsidRPr="000C5A39">
              <w:rPr>
                <w:rFonts w:eastAsia="Times New Roman" w:cstheme="minorHAnsi"/>
                <w:sz w:val="20"/>
                <w:szCs w:val="20"/>
              </w:rPr>
              <w:t>nvarchar</w:t>
            </w:r>
            <w:proofErr w:type="spellEnd"/>
            <w:r w:rsidRPr="000C5A39">
              <w:rPr>
                <w:rFonts w:eastAsia="Times New Roman" w:cstheme="minorHAnsi"/>
                <w:sz w:val="20"/>
                <w:szCs w:val="20"/>
              </w:rPr>
              <w:t>(50)</w:t>
            </w:r>
          </w:p>
        </w:tc>
        <w:tc>
          <w:tcPr>
            <w:tcW w:w="4590" w:type="dxa"/>
            <w:shd w:val="clear" w:color="auto" w:fill="FFFFFF"/>
            <w:tcMar>
              <w:top w:w="105" w:type="dxa"/>
              <w:left w:w="150" w:type="dxa"/>
              <w:bottom w:w="105" w:type="dxa"/>
              <w:right w:w="150" w:type="dxa"/>
            </w:tcMar>
            <w:hideMark/>
          </w:tcPr>
          <w:p w14:paraId="1F2799B1" w14:textId="77777777" w:rsidR="001A1A06" w:rsidRPr="000C5A39" w:rsidRDefault="001A1A06" w:rsidP="00562EE1">
            <w:pPr>
              <w:spacing w:after="0" w:line="240" w:lineRule="auto"/>
              <w:rPr>
                <w:rFonts w:eastAsia="Times New Roman" w:cstheme="minorHAnsi"/>
                <w:sz w:val="20"/>
                <w:szCs w:val="20"/>
              </w:rPr>
            </w:pPr>
            <w:r w:rsidRPr="000C5A39">
              <w:rPr>
                <w:rFonts w:eastAsia="Times New Roman" w:cstheme="minorHAnsi"/>
                <w:sz w:val="20"/>
                <w:szCs w:val="20"/>
              </w:rPr>
              <w:t>% of the civilian labor force unemployed (aged 16+) </w:t>
            </w:r>
          </w:p>
        </w:tc>
        <w:tc>
          <w:tcPr>
            <w:tcW w:w="2070" w:type="dxa"/>
            <w:shd w:val="clear" w:color="auto" w:fill="FFFFFF"/>
            <w:tcMar>
              <w:top w:w="105" w:type="dxa"/>
              <w:left w:w="150" w:type="dxa"/>
              <w:bottom w:w="105" w:type="dxa"/>
              <w:right w:w="15" w:type="dxa"/>
            </w:tcMar>
            <w:hideMark/>
          </w:tcPr>
          <w:p w14:paraId="4D3FDD63" w14:textId="77777777" w:rsidR="001A1A06" w:rsidRPr="000C5A39" w:rsidRDefault="001A1A06" w:rsidP="00562EE1">
            <w:pPr>
              <w:spacing w:after="0" w:line="240" w:lineRule="auto"/>
              <w:jc w:val="center"/>
              <w:rPr>
                <w:rFonts w:eastAsia="Times New Roman" w:cstheme="minorHAnsi"/>
                <w:sz w:val="20"/>
                <w:szCs w:val="20"/>
              </w:rPr>
            </w:pPr>
            <w:r w:rsidRPr="000D16A5">
              <w:rPr>
                <w:iCs/>
                <w:sz w:val="20"/>
                <w:szCs w:val="20"/>
              </w:rPr>
              <w:t>(B23025)</w:t>
            </w:r>
          </w:p>
        </w:tc>
      </w:tr>
      <w:tr w:rsidR="00255AAE" w:rsidRPr="000C5A39" w14:paraId="2CF918AB" w14:textId="77777777" w:rsidTr="0022269F">
        <w:tc>
          <w:tcPr>
            <w:tcW w:w="1800" w:type="dxa"/>
            <w:shd w:val="clear" w:color="auto" w:fill="FFFFFF"/>
            <w:tcMar>
              <w:top w:w="105" w:type="dxa"/>
              <w:left w:w="15" w:type="dxa"/>
              <w:bottom w:w="105" w:type="dxa"/>
              <w:right w:w="150" w:type="dxa"/>
            </w:tcMar>
            <w:hideMark/>
          </w:tcPr>
          <w:p w14:paraId="41B27ACD" w14:textId="77777777" w:rsidR="001A1A06" w:rsidRPr="000C5A39" w:rsidRDefault="001A1A06" w:rsidP="00562EE1">
            <w:pPr>
              <w:spacing w:after="0" w:line="240" w:lineRule="auto"/>
              <w:jc w:val="center"/>
              <w:rPr>
                <w:rFonts w:eastAsia="Times New Roman" w:cstheme="minorHAnsi"/>
                <w:sz w:val="20"/>
                <w:szCs w:val="20"/>
              </w:rPr>
            </w:pPr>
            <w:r w:rsidRPr="000C5A39">
              <w:rPr>
                <w:rFonts w:eastAsia="Times New Roman" w:cstheme="minorHAnsi"/>
                <w:sz w:val="20"/>
                <w:szCs w:val="20"/>
              </w:rPr>
              <w:t>OOH</w:t>
            </w:r>
          </w:p>
        </w:tc>
        <w:tc>
          <w:tcPr>
            <w:tcW w:w="2250" w:type="dxa"/>
            <w:shd w:val="clear" w:color="auto" w:fill="FFFFFF"/>
            <w:tcMar>
              <w:top w:w="105" w:type="dxa"/>
              <w:left w:w="150" w:type="dxa"/>
              <w:bottom w:w="105" w:type="dxa"/>
              <w:right w:w="150" w:type="dxa"/>
            </w:tcMar>
            <w:hideMark/>
          </w:tcPr>
          <w:p w14:paraId="771DD506" w14:textId="77777777" w:rsidR="001A1A06" w:rsidRPr="000C5A39" w:rsidRDefault="001A1A06" w:rsidP="00562EE1">
            <w:pPr>
              <w:spacing w:after="0" w:line="240" w:lineRule="auto"/>
              <w:jc w:val="center"/>
              <w:rPr>
                <w:rFonts w:eastAsia="Times New Roman" w:cstheme="minorHAnsi"/>
                <w:sz w:val="20"/>
                <w:szCs w:val="20"/>
              </w:rPr>
            </w:pPr>
            <w:r w:rsidRPr="000C5A39">
              <w:rPr>
                <w:rFonts w:eastAsia="Times New Roman" w:cstheme="minorHAnsi"/>
                <w:sz w:val="20"/>
                <w:szCs w:val="20"/>
              </w:rPr>
              <w:t>Housing</w:t>
            </w:r>
          </w:p>
        </w:tc>
        <w:tc>
          <w:tcPr>
            <w:tcW w:w="1530" w:type="dxa"/>
            <w:shd w:val="clear" w:color="auto" w:fill="FFFFFF"/>
            <w:tcMar>
              <w:top w:w="105" w:type="dxa"/>
              <w:left w:w="150" w:type="dxa"/>
              <w:bottom w:w="105" w:type="dxa"/>
              <w:right w:w="150" w:type="dxa"/>
            </w:tcMar>
            <w:hideMark/>
          </w:tcPr>
          <w:p w14:paraId="4E823D1E" w14:textId="77777777" w:rsidR="001A1A06" w:rsidRPr="000C5A39" w:rsidRDefault="001A1A06" w:rsidP="00185D39">
            <w:pPr>
              <w:spacing w:after="0" w:line="240" w:lineRule="auto"/>
              <w:jc w:val="center"/>
              <w:rPr>
                <w:rFonts w:eastAsia="Times New Roman" w:cstheme="minorHAnsi"/>
                <w:sz w:val="20"/>
                <w:szCs w:val="20"/>
              </w:rPr>
            </w:pPr>
            <w:proofErr w:type="spellStart"/>
            <w:r w:rsidRPr="000C5A39">
              <w:rPr>
                <w:rFonts w:eastAsia="Times New Roman" w:cstheme="minorHAnsi"/>
                <w:sz w:val="20"/>
                <w:szCs w:val="20"/>
              </w:rPr>
              <w:t>nvarchar</w:t>
            </w:r>
            <w:proofErr w:type="spellEnd"/>
            <w:r w:rsidRPr="000C5A39">
              <w:rPr>
                <w:rFonts w:eastAsia="Times New Roman" w:cstheme="minorHAnsi"/>
                <w:sz w:val="20"/>
                <w:szCs w:val="20"/>
              </w:rPr>
              <w:t>(50)</w:t>
            </w:r>
          </w:p>
        </w:tc>
        <w:tc>
          <w:tcPr>
            <w:tcW w:w="4590" w:type="dxa"/>
            <w:shd w:val="clear" w:color="auto" w:fill="FFFFFF"/>
            <w:tcMar>
              <w:top w:w="105" w:type="dxa"/>
              <w:left w:w="150" w:type="dxa"/>
              <w:bottom w:w="105" w:type="dxa"/>
              <w:right w:w="150" w:type="dxa"/>
            </w:tcMar>
            <w:hideMark/>
          </w:tcPr>
          <w:p w14:paraId="756F7E23" w14:textId="77777777" w:rsidR="001A1A06" w:rsidRPr="000C5A39" w:rsidRDefault="001A1A06" w:rsidP="00562EE1">
            <w:pPr>
              <w:spacing w:after="0" w:line="240" w:lineRule="auto"/>
              <w:rPr>
                <w:rFonts w:eastAsia="Times New Roman" w:cstheme="minorHAnsi"/>
                <w:sz w:val="20"/>
                <w:szCs w:val="20"/>
              </w:rPr>
            </w:pPr>
            <w:r w:rsidRPr="000C5A39">
              <w:rPr>
                <w:rFonts w:eastAsia="Times New Roman" w:cstheme="minorHAnsi"/>
                <w:sz w:val="20"/>
                <w:szCs w:val="20"/>
              </w:rPr>
              <w:t>% of the owner-occupied housing units</w:t>
            </w:r>
          </w:p>
        </w:tc>
        <w:tc>
          <w:tcPr>
            <w:tcW w:w="2070" w:type="dxa"/>
            <w:shd w:val="clear" w:color="auto" w:fill="FFFFFF"/>
            <w:tcMar>
              <w:top w:w="105" w:type="dxa"/>
              <w:left w:w="150" w:type="dxa"/>
              <w:bottom w:w="105" w:type="dxa"/>
              <w:right w:w="15" w:type="dxa"/>
            </w:tcMar>
            <w:hideMark/>
          </w:tcPr>
          <w:p w14:paraId="5147078A" w14:textId="77777777" w:rsidR="001A1A06" w:rsidRPr="000C5A39" w:rsidRDefault="001A1A06" w:rsidP="00562EE1">
            <w:pPr>
              <w:spacing w:after="0" w:line="240" w:lineRule="auto"/>
              <w:jc w:val="center"/>
              <w:rPr>
                <w:rFonts w:eastAsia="Times New Roman" w:cstheme="minorHAnsi"/>
                <w:sz w:val="20"/>
                <w:szCs w:val="20"/>
              </w:rPr>
            </w:pPr>
            <w:r w:rsidRPr="000D16A5">
              <w:rPr>
                <w:iCs/>
                <w:sz w:val="20"/>
                <w:szCs w:val="20"/>
              </w:rPr>
              <w:t>(B25003)</w:t>
            </w:r>
          </w:p>
        </w:tc>
      </w:tr>
      <w:tr w:rsidR="00255AAE" w:rsidRPr="000C5A39" w14:paraId="44628E81" w14:textId="77777777" w:rsidTr="0022269F">
        <w:tc>
          <w:tcPr>
            <w:tcW w:w="1800" w:type="dxa"/>
            <w:shd w:val="clear" w:color="auto" w:fill="FFFFFF"/>
            <w:tcMar>
              <w:top w:w="105" w:type="dxa"/>
              <w:left w:w="15" w:type="dxa"/>
              <w:bottom w:w="105" w:type="dxa"/>
              <w:right w:w="150" w:type="dxa"/>
            </w:tcMar>
            <w:hideMark/>
          </w:tcPr>
          <w:p w14:paraId="6B34224C" w14:textId="77777777" w:rsidR="001A1A06" w:rsidRPr="000C5A39" w:rsidRDefault="001A1A06" w:rsidP="00562EE1">
            <w:pPr>
              <w:spacing w:after="0" w:line="240" w:lineRule="auto"/>
              <w:jc w:val="center"/>
              <w:rPr>
                <w:rFonts w:eastAsia="Times New Roman" w:cstheme="minorHAnsi"/>
                <w:sz w:val="20"/>
                <w:szCs w:val="20"/>
              </w:rPr>
            </w:pPr>
            <w:r w:rsidRPr="000C5A39">
              <w:rPr>
                <w:rFonts w:eastAsia="Times New Roman" w:cstheme="minorHAnsi"/>
                <w:sz w:val="20"/>
                <w:szCs w:val="20"/>
              </w:rPr>
              <w:t>PPH</w:t>
            </w:r>
          </w:p>
        </w:tc>
        <w:tc>
          <w:tcPr>
            <w:tcW w:w="2250" w:type="dxa"/>
            <w:shd w:val="clear" w:color="auto" w:fill="FFFFFF"/>
            <w:tcMar>
              <w:top w:w="105" w:type="dxa"/>
              <w:left w:w="150" w:type="dxa"/>
              <w:bottom w:w="105" w:type="dxa"/>
              <w:right w:w="150" w:type="dxa"/>
            </w:tcMar>
            <w:hideMark/>
          </w:tcPr>
          <w:p w14:paraId="4A14B711" w14:textId="77777777" w:rsidR="001A1A06" w:rsidRPr="000C5A39" w:rsidRDefault="001A1A06" w:rsidP="00562EE1">
            <w:pPr>
              <w:spacing w:after="0" w:line="240" w:lineRule="auto"/>
              <w:jc w:val="center"/>
              <w:rPr>
                <w:rFonts w:eastAsia="Times New Roman" w:cstheme="minorHAnsi"/>
                <w:sz w:val="20"/>
                <w:szCs w:val="20"/>
              </w:rPr>
            </w:pPr>
            <w:r w:rsidRPr="000C5A39">
              <w:rPr>
                <w:rFonts w:eastAsia="Times New Roman" w:cstheme="minorHAnsi"/>
                <w:sz w:val="20"/>
                <w:szCs w:val="20"/>
              </w:rPr>
              <w:t>Housing</w:t>
            </w:r>
          </w:p>
        </w:tc>
        <w:tc>
          <w:tcPr>
            <w:tcW w:w="1530" w:type="dxa"/>
            <w:shd w:val="clear" w:color="auto" w:fill="FFFFFF"/>
            <w:tcMar>
              <w:top w:w="105" w:type="dxa"/>
              <w:left w:w="150" w:type="dxa"/>
              <w:bottom w:w="105" w:type="dxa"/>
              <w:right w:w="150" w:type="dxa"/>
            </w:tcMar>
            <w:hideMark/>
          </w:tcPr>
          <w:p w14:paraId="17BFF1F4" w14:textId="77777777" w:rsidR="001A1A06" w:rsidRPr="000C5A39" w:rsidRDefault="001A1A06" w:rsidP="00185D39">
            <w:pPr>
              <w:spacing w:after="0" w:line="240" w:lineRule="auto"/>
              <w:jc w:val="center"/>
              <w:rPr>
                <w:rFonts w:eastAsia="Times New Roman" w:cstheme="minorHAnsi"/>
                <w:sz w:val="20"/>
                <w:szCs w:val="20"/>
              </w:rPr>
            </w:pPr>
            <w:proofErr w:type="spellStart"/>
            <w:r w:rsidRPr="000C5A39">
              <w:rPr>
                <w:rFonts w:eastAsia="Times New Roman" w:cstheme="minorHAnsi"/>
                <w:sz w:val="20"/>
                <w:szCs w:val="20"/>
              </w:rPr>
              <w:t>nvarchar</w:t>
            </w:r>
            <w:proofErr w:type="spellEnd"/>
            <w:r w:rsidRPr="000C5A39">
              <w:rPr>
                <w:rFonts w:eastAsia="Times New Roman" w:cstheme="minorHAnsi"/>
                <w:sz w:val="20"/>
                <w:szCs w:val="20"/>
              </w:rPr>
              <w:t>(50)</w:t>
            </w:r>
          </w:p>
        </w:tc>
        <w:tc>
          <w:tcPr>
            <w:tcW w:w="4590" w:type="dxa"/>
            <w:shd w:val="clear" w:color="auto" w:fill="FFFFFF"/>
            <w:tcMar>
              <w:top w:w="105" w:type="dxa"/>
              <w:left w:w="150" w:type="dxa"/>
              <w:bottom w:w="105" w:type="dxa"/>
              <w:right w:w="150" w:type="dxa"/>
            </w:tcMar>
            <w:hideMark/>
          </w:tcPr>
          <w:p w14:paraId="39B1CAE6" w14:textId="77777777" w:rsidR="001A1A06" w:rsidRPr="000C5A39" w:rsidRDefault="001A1A06" w:rsidP="00562EE1">
            <w:pPr>
              <w:spacing w:after="0" w:line="240" w:lineRule="auto"/>
              <w:rPr>
                <w:rFonts w:eastAsia="Times New Roman" w:cstheme="minorHAnsi"/>
                <w:sz w:val="20"/>
                <w:szCs w:val="20"/>
              </w:rPr>
            </w:pPr>
            <w:r w:rsidRPr="000C5A39">
              <w:rPr>
                <w:rFonts w:eastAsia="Times New Roman" w:cstheme="minorHAnsi"/>
                <w:sz w:val="20"/>
                <w:szCs w:val="20"/>
              </w:rPr>
              <w:t>% of the households with &gt;1 person per room</w:t>
            </w:r>
          </w:p>
        </w:tc>
        <w:tc>
          <w:tcPr>
            <w:tcW w:w="2070" w:type="dxa"/>
            <w:shd w:val="clear" w:color="auto" w:fill="FFFFFF"/>
            <w:tcMar>
              <w:top w:w="105" w:type="dxa"/>
              <w:left w:w="150" w:type="dxa"/>
              <w:bottom w:w="105" w:type="dxa"/>
              <w:right w:w="15" w:type="dxa"/>
            </w:tcMar>
            <w:hideMark/>
          </w:tcPr>
          <w:p w14:paraId="74C1A84D" w14:textId="77777777" w:rsidR="001A1A06" w:rsidRPr="000C5A39" w:rsidRDefault="001A1A06" w:rsidP="00562EE1">
            <w:pPr>
              <w:spacing w:after="0" w:line="240" w:lineRule="auto"/>
              <w:jc w:val="center"/>
              <w:rPr>
                <w:rFonts w:eastAsia="Times New Roman" w:cstheme="minorHAnsi"/>
                <w:sz w:val="20"/>
                <w:szCs w:val="20"/>
              </w:rPr>
            </w:pPr>
            <w:r w:rsidRPr="000D16A5">
              <w:rPr>
                <w:iCs/>
                <w:sz w:val="20"/>
                <w:szCs w:val="20"/>
              </w:rPr>
              <w:t>(B25014)</w:t>
            </w:r>
          </w:p>
        </w:tc>
      </w:tr>
      <w:tr w:rsidR="00255AAE" w:rsidRPr="000C5A39" w14:paraId="3F6CAB59" w14:textId="77777777" w:rsidTr="0022269F">
        <w:tc>
          <w:tcPr>
            <w:tcW w:w="1800" w:type="dxa"/>
            <w:shd w:val="clear" w:color="auto" w:fill="FFFFFF"/>
            <w:tcMar>
              <w:top w:w="105" w:type="dxa"/>
              <w:left w:w="15" w:type="dxa"/>
              <w:bottom w:w="105" w:type="dxa"/>
              <w:right w:w="150" w:type="dxa"/>
            </w:tcMar>
            <w:hideMark/>
          </w:tcPr>
          <w:p w14:paraId="1401C082" w14:textId="77777777" w:rsidR="001A1A06" w:rsidRPr="000C5A39" w:rsidRDefault="001A1A06" w:rsidP="00562EE1">
            <w:pPr>
              <w:spacing w:after="0" w:line="240" w:lineRule="auto"/>
              <w:jc w:val="center"/>
              <w:rPr>
                <w:rFonts w:eastAsia="Times New Roman" w:cstheme="minorHAnsi"/>
                <w:sz w:val="20"/>
                <w:szCs w:val="20"/>
              </w:rPr>
            </w:pPr>
            <w:r w:rsidRPr="000C5A39">
              <w:rPr>
                <w:rFonts w:eastAsia="Times New Roman" w:cstheme="minorHAnsi"/>
                <w:sz w:val="20"/>
                <w:szCs w:val="20"/>
              </w:rPr>
              <w:t>LCPF</w:t>
            </w:r>
          </w:p>
        </w:tc>
        <w:tc>
          <w:tcPr>
            <w:tcW w:w="2250" w:type="dxa"/>
            <w:shd w:val="clear" w:color="auto" w:fill="FFFFFF"/>
            <w:tcMar>
              <w:top w:w="105" w:type="dxa"/>
              <w:left w:w="150" w:type="dxa"/>
              <w:bottom w:w="105" w:type="dxa"/>
              <w:right w:w="150" w:type="dxa"/>
            </w:tcMar>
            <w:hideMark/>
          </w:tcPr>
          <w:p w14:paraId="2243064F" w14:textId="77777777" w:rsidR="001A1A06" w:rsidRPr="000C5A39" w:rsidRDefault="001A1A06" w:rsidP="00562EE1">
            <w:pPr>
              <w:spacing w:after="0" w:line="240" w:lineRule="auto"/>
              <w:jc w:val="center"/>
              <w:rPr>
                <w:rFonts w:eastAsia="Times New Roman" w:cstheme="minorHAnsi"/>
                <w:sz w:val="20"/>
                <w:szCs w:val="20"/>
              </w:rPr>
            </w:pPr>
            <w:r w:rsidRPr="000C5A39">
              <w:rPr>
                <w:rFonts w:eastAsia="Times New Roman" w:cstheme="minorHAnsi"/>
                <w:sz w:val="20"/>
                <w:szCs w:val="20"/>
              </w:rPr>
              <w:t>Poverty</w:t>
            </w:r>
          </w:p>
        </w:tc>
        <w:tc>
          <w:tcPr>
            <w:tcW w:w="1530" w:type="dxa"/>
            <w:shd w:val="clear" w:color="auto" w:fill="FFFFFF"/>
            <w:tcMar>
              <w:top w:w="105" w:type="dxa"/>
              <w:left w:w="150" w:type="dxa"/>
              <w:bottom w:w="105" w:type="dxa"/>
              <w:right w:w="150" w:type="dxa"/>
            </w:tcMar>
            <w:hideMark/>
          </w:tcPr>
          <w:p w14:paraId="0055B854" w14:textId="77777777" w:rsidR="001A1A06" w:rsidRPr="000C5A39" w:rsidRDefault="001A1A06" w:rsidP="00185D39">
            <w:pPr>
              <w:spacing w:after="0" w:line="240" w:lineRule="auto"/>
              <w:jc w:val="center"/>
              <w:rPr>
                <w:rFonts w:eastAsia="Times New Roman" w:cstheme="minorHAnsi"/>
                <w:sz w:val="20"/>
                <w:szCs w:val="20"/>
              </w:rPr>
            </w:pPr>
            <w:proofErr w:type="spellStart"/>
            <w:r w:rsidRPr="000C5A39">
              <w:rPr>
                <w:rFonts w:eastAsia="Times New Roman" w:cstheme="minorHAnsi"/>
                <w:sz w:val="20"/>
                <w:szCs w:val="20"/>
              </w:rPr>
              <w:t>nvarchar</w:t>
            </w:r>
            <w:proofErr w:type="spellEnd"/>
            <w:r w:rsidRPr="000C5A39">
              <w:rPr>
                <w:rFonts w:eastAsia="Times New Roman" w:cstheme="minorHAnsi"/>
                <w:sz w:val="20"/>
                <w:szCs w:val="20"/>
              </w:rPr>
              <w:t>(50)</w:t>
            </w:r>
          </w:p>
        </w:tc>
        <w:tc>
          <w:tcPr>
            <w:tcW w:w="4590" w:type="dxa"/>
            <w:shd w:val="clear" w:color="auto" w:fill="FFFFFF"/>
            <w:tcMar>
              <w:top w:w="105" w:type="dxa"/>
              <w:left w:w="150" w:type="dxa"/>
              <w:bottom w:w="105" w:type="dxa"/>
              <w:right w:w="150" w:type="dxa"/>
            </w:tcMar>
            <w:hideMark/>
          </w:tcPr>
          <w:p w14:paraId="738D27C2" w14:textId="77777777" w:rsidR="001A1A06" w:rsidRPr="000C5A39" w:rsidRDefault="001A1A06" w:rsidP="00562EE1">
            <w:pPr>
              <w:spacing w:after="0" w:line="240" w:lineRule="auto"/>
              <w:rPr>
                <w:rFonts w:eastAsia="Times New Roman" w:cstheme="minorHAnsi"/>
                <w:sz w:val="20"/>
                <w:szCs w:val="20"/>
              </w:rPr>
            </w:pPr>
            <w:r w:rsidRPr="000C5A39">
              <w:rPr>
                <w:rFonts w:eastAsia="Times New Roman" w:cstheme="minorHAnsi"/>
                <w:sz w:val="20"/>
                <w:szCs w:val="20"/>
              </w:rPr>
              <w:t>% of the occupied housing units lacking complete plumbing facilities</w:t>
            </w:r>
          </w:p>
        </w:tc>
        <w:tc>
          <w:tcPr>
            <w:tcW w:w="2070" w:type="dxa"/>
            <w:shd w:val="clear" w:color="auto" w:fill="FFFFFF"/>
            <w:tcMar>
              <w:top w:w="105" w:type="dxa"/>
              <w:left w:w="150" w:type="dxa"/>
              <w:bottom w:w="105" w:type="dxa"/>
              <w:right w:w="15" w:type="dxa"/>
            </w:tcMar>
            <w:hideMark/>
          </w:tcPr>
          <w:p w14:paraId="093B34FE" w14:textId="77777777" w:rsidR="001A1A06" w:rsidRPr="000C5A39" w:rsidRDefault="001A1A06" w:rsidP="00562EE1">
            <w:pPr>
              <w:spacing w:after="0" w:line="240" w:lineRule="auto"/>
              <w:jc w:val="center"/>
              <w:rPr>
                <w:rFonts w:eastAsia="Times New Roman" w:cstheme="minorHAnsi"/>
                <w:sz w:val="20"/>
                <w:szCs w:val="20"/>
              </w:rPr>
            </w:pPr>
            <w:r w:rsidRPr="000D16A5">
              <w:rPr>
                <w:iCs/>
                <w:sz w:val="20"/>
                <w:szCs w:val="20"/>
              </w:rPr>
              <w:t>(B25043)</w:t>
            </w:r>
          </w:p>
        </w:tc>
      </w:tr>
      <w:tr w:rsidR="00255AAE" w:rsidRPr="000C5A39" w14:paraId="488E9C77" w14:textId="77777777" w:rsidTr="0022269F">
        <w:trPr>
          <w:trHeight w:val="470"/>
        </w:trPr>
        <w:tc>
          <w:tcPr>
            <w:tcW w:w="1800" w:type="dxa"/>
            <w:shd w:val="clear" w:color="auto" w:fill="FFFFFF"/>
            <w:tcMar>
              <w:top w:w="105" w:type="dxa"/>
              <w:left w:w="15" w:type="dxa"/>
              <w:bottom w:w="105" w:type="dxa"/>
              <w:right w:w="150" w:type="dxa"/>
            </w:tcMar>
            <w:hideMark/>
          </w:tcPr>
          <w:p w14:paraId="46F63C37" w14:textId="77777777" w:rsidR="001A1A06" w:rsidRPr="000C5A39" w:rsidRDefault="001A1A06" w:rsidP="00185D39">
            <w:pPr>
              <w:spacing w:after="0" w:line="240" w:lineRule="auto"/>
              <w:jc w:val="center"/>
              <w:rPr>
                <w:rFonts w:eastAsia="Times New Roman" w:cstheme="minorHAnsi"/>
                <w:color w:val="091E42"/>
                <w:szCs w:val="21"/>
              </w:rPr>
            </w:pPr>
            <w:r w:rsidRPr="000C5A39">
              <w:rPr>
                <w:rFonts w:eastAsia="Times New Roman" w:cstheme="minorHAnsi"/>
                <w:color w:val="091E42"/>
                <w:szCs w:val="21"/>
              </w:rPr>
              <w:lastRenderedPageBreak/>
              <w:t>HWT</w:t>
            </w:r>
          </w:p>
        </w:tc>
        <w:tc>
          <w:tcPr>
            <w:tcW w:w="2250" w:type="dxa"/>
            <w:shd w:val="clear" w:color="auto" w:fill="FFFFFF"/>
            <w:tcMar>
              <w:top w:w="105" w:type="dxa"/>
              <w:left w:w="150" w:type="dxa"/>
              <w:bottom w:w="105" w:type="dxa"/>
              <w:right w:w="150" w:type="dxa"/>
            </w:tcMar>
            <w:hideMark/>
          </w:tcPr>
          <w:p w14:paraId="6F70DD60" w14:textId="77777777" w:rsidR="001A1A06" w:rsidRPr="000C5A39" w:rsidRDefault="001A1A06" w:rsidP="00185D39">
            <w:pPr>
              <w:spacing w:after="0" w:line="240" w:lineRule="auto"/>
              <w:jc w:val="center"/>
              <w:rPr>
                <w:rFonts w:eastAsia="Times New Roman" w:cstheme="minorHAnsi"/>
                <w:color w:val="091E42"/>
                <w:szCs w:val="21"/>
              </w:rPr>
            </w:pPr>
            <w:r w:rsidRPr="000C5A39">
              <w:rPr>
                <w:rFonts w:eastAsia="Times New Roman" w:cstheme="minorHAnsi"/>
                <w:color w:val="091E42"/>
                <w:szCs w:val="21"/>
              </w:rPr>
              <w:t>Poverty</w:t>
            </w:r>
          </w:p>
        </w:tc>
        <w:tc>
          <w:tcPr>
            <w:tcW w:w="1530" w:type="dxa"/>
            <w:shd w:val="clear" w:color="auto" w:fill="FFFFFF"/>
            <w:tcMar>
              <w:top w:w="105" w:type="dxa"/>
              <w:left w:w="150" w:type="dxa"/>
              <w:bottom w:w="105" w:type="dxa"/>
              <w:right w:w="150" w:type="dxa"/>
            </w:tcMar>
            <w:hideMark/>
          </w:tcPr>
          <w:p w14:paraId="57E98C15" w14:textId="77777777" w:rsidR="001A1A06" w:rsidRPr="000C5A39" w:rsidRDefault="001A1A06" w:rsidP="00185D39">
            <w:pPr>
              <w:spacing w:after="0" w:line="240" w:lineRule="auto"/>
              <w:jc w:val="center"/>
              <w:rPr>
                <w:rFonts w:eastAsia="Times New Roman" w:cstheme="minorHAnsi"/>
                <w:color w:val="091E42"/>
                <w:szCs w:val="21"/>
              </w:rPr>
            </w:pPr>
            <w:proofErr w:type="spellStart"/>
            <w:r w:rsidRPr="000C5A39">
              <w:rPr>
                <w:rFonts w:eastAsia="Times New Roman" w:cstheme="minorHAnsi"/>
                <w:color w:val="091E42"/>
                <w:szCs w:val="21"/>
              </w:rPr>
              <w:t>nvarchar</w:t>
            </w:r>
            <w:proofErr w:type="spellEnd"/>
            <w:r w:rsidRPr="000C5A39">
              <w:rPr>
                <w:rFonts w:eastAsia="Times New Roman" w:cstheme="minorHAnsi"/>
                <w:color w:val="091E42"/>
                <w:szCs w:val="21"/>
              </w:rPr>
              <w:t>(50)</w:t>
            </w:r>
          </w:p>
        </w:tc>
        <w:tc>
          <w:tcPr>
            <w:tcW w:w="4590" w:type="dxa"/>
            <w:shd w:val="clear" w:color="auto" w:fill="FFFFFF"/>
            <w:tcMar>
              <w:top w:w="105" w:type="dxa"/>
              <w:left w:w="150" w:type="dxa"/>
              <w:bottom w:w="105" w:type="dxa"/>
              <w:right w:w="150" w:type="dxa"/>
            </w:tcMar>
            <w:hideMark/>
          </w:tcPr>
          <w:p w14:paraId="35AFE429" w14:textId="77777777" w:rsidR="001A1A06" w:rsidRPr="000C5A39" w:rsidRDefault="001A1A06" w:rsidP="00185D39">
            <w:pPr>
              <w:spacing w:after="0" w:line="240" w:lineRule="auto"/>
              <w:rPr>
                <w:rFonts w:eastAsia="Times New Roman" w:cstheme="minorHAnsi"/>
                <w:color w:val="091E42"/>
                <w:szCs w:val="21"/>
              </w:rPr>
            </w:pPr>
            <w:r w:rsidRPr="000C5A39">
              <w:rPr>
                <w:rFonts w:eastAsia="Times New Roman" w:cstheme="minorHAnsi"/>
                <w:color w:val="091E42"/>
                <w:szCs w:val="21"/>
              </w:rPr>
              <w:t>% of the households without a telephone</w:t>
            </w:r>
          </w:p>
        </w:tc>
        <w:tc>
          <w:tcPr>
            <w:tcW w:w="2070" w:type="dxa"/>
            <w:shd w:val="clear" w:color="auto" w:fill="FFFFFF"/>
            <w:tcMar>
              <w:top w:w="105" w:type="dxa"/>
              <w:left w:w="150" w:type="dxa"/>
              <w:bottom w:w="105" w:type="dxa"/>
              <w:right w:w="15" w:type="dxa"/>
            </w:tcMar>
            <w:hideMark/>
          </w:tcPr>
          <w:p w14:paraId="37D0CD44" w14:textId="77777777" w:rsidR="001A1A06" w:rsidRPr="000D16A5" w:rsidRDefault="001A1A06" w:rsidP="00185D39">
            <w:pPr>
              <w:spacing w:after="0"/>
              <w:jc w:val="center"/>
              <w:rPr>
                <w:sz w:val="20"/>
                <w:szCs w:val="20"/>
              </w:rPr>
            </w:pPr>
            <w:r w:rsidRPr="000D16A5">
              <w:rPr>
                <w:iCs/>
                <w:sz w:val="20"/>
                <w:szCs w:val="20"/>
              </w:rPr>
              <w:t>(B25043)</w:t>
            </w:r>
          </w:p>
          <w:p w14:paraId="605F7168" w14:textId="77777777" w:rsidR="001A1A06" w:rsidRPr="000C5A39" w:rsidRDefault="001A1A06" w:rsidP="00185D39">
            <w:pPr>
              <w:spacing w:after="0" w:line="240" w:lineRule="auto"/>
              <w:jc w:val="center"/>
              <w:rPr>
                <w:rFonts w:eastAsia="Times New Roman" w:cstheme="minorHAnsi"/>
                <w:color w:val="091E42"/>
                <w:sz w:val="20"/>
                <w:szCs w:val="20"/>
              </w:rPr>
            </w:pPr>
          </w:p>
        </w:tc>
      </w:tr>
      <w:tr w:rsidR="00255AAE" w:rsidRPr="000C5A39" w14:paraId="4F0C657E" w14:textId="77777777" w:rsidTr="0022269F">
        <w:tc>
          <w:tcPr>
            <w:tcW w:w="1800" w:type="dxa"/>
            <w:shd w:val="clear" w:color="auto" w:fill="FFFFFF"/>
            <w:tcMar>
              <w:top w:w="105" w:type="dxa"/>
              <w:left w:w="15" w:type="dxa"/>
              <w:bottom w:w="105" w:type="dxa"/>
              <w:right w:w="150" w:type="dxa"/>
            </w:tcMar>
            <w:hideMark/>
          </w:tcPr>
          <w:p w14:paraId="22155A79" w14:textId="77777777" w:rsidR="001A1A06" w:rsidRPr="000C5A39" w:rsidRDefault="001A1A06" w:rsidP="00562EE1">
            <w:pPr>
              <w:spacing w:after="0" w:line="240" w:lineRule="auto"/>
              <w:jc w:val="center"/>
              <w:rPr>
                <w:rFonts w:eastAsia="Times New Roman" w:cstheme="minorHAnsi"/>
                <w:color w:val="091E42"/>
                <w:szCs w:val="21"/>
              </w:rPr>
            </w:pPr>
            <w:r w:rsidRPr="000C5A39">
              <w:rPr>
                <w:rFonts w:eastAsia="Times New Roman" w:cstheme="minorHAnsi"/>
                <w:color w:val="091E42"/>
                <w:szCs w:val="21"/>
              </w:rPr>
              <w:t>HWMV</w:t>
            </w:r>
          </w:p>
        </w:tc>
        <w:tc>
          <w:tcPr>
            <w:tcW w:w="2250" w:type="dxa"/>
            <w:shd w:val="clear" w:color="auto" w:fill="FFFFFF"/>
            <w:tcMar>
              <w:top w:w="105" w:type="dxa"/>
              <w:left w:w="150" w:type="dxa"/>
              <w:bottom w:w="105" w:type="dxa"/>
              <w:right w:w="150" w:type="dxa"/>
            </w:tcMar>
            <w:hideMark/>
          </w:tcPr>
          <w:p w14:paraId="283C943F" w14:textId="77777777" w:rsidR="001A1A06" w:rsidRPr="000C5A39" w:rsidRDefault="001A1A06" w:rsidP="00562EE1">
            <w:pPr>
              <w:spacing w:after="0" w:line="240" w:lineRule="auto"/>
              <w:jc w:val="center"/>
              <w:rPr>
                <w:rFonts w:eastAsia="Times New Roman" w:cstheme="minorHAnsi"/>
                <w:color w:val="091E42"/>
                <w:szCs w:val="21"/>
              </w:rPr>
            </w:pPr>
            <w:r w:rsidRPr="000C5A39">
              <w:rPr>
                <w:rFonts w:eastAsia="Times New Roman" w:cstheme="minorHAnsi"/>
                <w:color w:val="091E42"/>
                <w:szCs w:val="21"/>
              </w:rPr>
              <w:t>Housing</w:t>
            </w:r>
          </w:p>
        </w:tc>
        <w:tc>
          <w:tcPr>
            <w:tcW w:w="1530" w:type="dxa"/>
            <w:shd w:val="clear" w:color="auto" w:fill="FFFFFF"/>
            <w:tcMar>
              <w:top w:w="105" w:type="dxa"/>
              <w:left w:w="150" w:type="dxa"/>
              <w:bottom w:w="105" w:type="dxa"/>
              <w:right w:w="150" w:type="dxa"/>
            </w:tcMar>
            <w:hideMark/>
          </w:tcPr>
          <w:p w14:paraId="371008E2" w14:textId="77777777" w:rsidR="001A1A06" w:rsidRPr="000C5A39" w:rsidRDefault="001A1A06" w:rsidP="00185D39">
            <w:pPr>
              <w:spacing w:after="0" w:line="240" w:lineRule="auto"/>
              <w:jc w:val="center"/>
              <w:rPr>
                <w:rFonts w:eastAsia="Times New Roman" w:cstheme="minorHAnsi"/>
                <w:color w:val="091E42"/>
                <w:szCs w:val="21"/>
              </w:rPr>
            </w:pPr>
            <w:proofErr w:type="spellStart"/>
            <w:r w:rsidRPr="000C5A39">
              <w:rPr>
                <w:rFonts w:eastAsia="Times New Roman" w:cstheme="minorHAnsi"/>
                <w:color w:val="091E42"/>
                <w:szCs w:val="21"/>
              </w:rPr>
              <w:t>nvarchar</w:t>
            </w:r>
            <w:proofErr w:type="spellEnd"/>
            <w:r w:rsidRPr="000C5A39">
              <w:rPr>
                <w:rFonts w:eastAsia="Times New Roman" w:cstheme="minorHAnsi"/>
                <w:color w:val="091E42"/>
                <w:szCs w:val="21"/>
              </w:rPr>
              <w:t>(50)</w:t>
            </w:r>
          </w:p>
        </w:tc>
        <w:tc>
          <w:tcPr>
            <w:tcW w:w="4590" w:type="dxa"/>
            <w:shd w:val="clear" w:color="auto" w:fill="FFFFFF"/>
            <w:tcMar>
              <w:top w:w="105" w:type="dxa"/>
              <w:left w:w="150" w:type="dxa"/>
              <w:bottom w:w="105" w:type="dxa"/>
              <w:right w:w="150" w:type="dxa"/>
            </w:tcMar>
            <w:hideMark/>
          </w:tcPr>
          <w:p w14:paraId="7D319153" w14:textId="77777777" w:rsidR="001A1A06" w:rsidRPr="000C5A39" w:rsidRDefault="001A1A06" w:rsidP="00562EE1">
            <w:pPr>
              <w:spacing w:after="0" w:line="240" w:lineRule="auto"/>
              <w:rPr>
                <w:rFonts w:eastAsia="Times New Roman" w:cstheme="minorHAnsi"/>
                <w:color w:val="091E42"/>
                <w:szCs w:val="21"/>
              </w:rPr>
            </w:pPr>
            <w:r w:rsidRPr="000C5A39">
              <w:rPr>
                <w:rFonts w:eastAsia="Times New Roman" w:cstheme="minorHAnsi"/>
                <w:color w:val="091E42"/>
                <w:szCs w:val="21"/>
              </w:rPr>
              <w:t>% of the households without a motor vehicle</w:t>
            </w:r>
          </w:p>
        </w:tc>
        <w:tc>
          <w:tcPr>
            <w:tcW w:w="2070" w:type="dxa"/>
            <w:shd w:val="clear" w:color="auto" w:fill="FFFFFF"/>
            <w:tcMar>
              <w:top w:w="105" w:type="dxa"/>
              <w:left w:w="150" w:type="dxa"/>
              <w:bottom w:w="105" w:type="dxa"/>
              <w:right w:w="15" w:type="dxa"/>
            </w:tcMar>
            <w:hideMark/>
          </w:tcPr>
          <w:p w14:paraId="71A12B70" w14:textId="77777777" w:rsidR="001A1A06" w:rsidRPr="000C5A39" w:rsidRDefault="001A1A06" w:rsidP="00562EE1">
            <w:pPr>
              <w:spacing w:after="0" w:line="240" w:lineRule="auto"/>
              <w:jc w:val="center"/>
              <w:rPr>
                <w:rFonts w:eastAsia="Times New Roman" w:cstheme="minorHAnsi"/>
                <w:color w:val="091E42"/>
                <w:szCs w:val="21"/>
              </w:rPr>
            </w:pPr>
            <w:r w:rsidRPr="00623C07">
              <w:rPr>
                <w:iCs/>
              </w:rPr>
              <w:t>(B25044)</w:t>
            </w:r>
          </w:p>
        </w:tc>
      </w:tr>
      <w:tr w:rsidR="00255AAE" w:rsidRPr="000C5A39" w14:paraId="07B4AB7B" w14:textId="77777777" w:rsidTr="0022269F">
        <w:tc>
          <w:tcPr>
            <w:tcW w:w="1800" w:type="dxa"/>
            <w:shd w:val="clear" w:color="auto" w:fill="FFFFFF"/>
            <w:tcMar>
              <w:top w:w="105" w:type="dxa"/>
              <w:left w:w="15" w:type="dxa"/>
              <w:bottom w:w="105" w:type="dxa"/>
              <w:right w:w="150" w:type="dxa"/>
            </w:tcMar>
            <w:hideMark/>
          </w:tcPr>
          <w:p w14:paraId="299E6BB7" w14:textId="77777777" w:rsidR="001A1A06" w:rsidRPr="000C5A39" w:rsidRDefault="001A1A06" w:rsidP="00562EE1">
            <w:pPr>
              <w:spacing w:after="0" w:line="240" w:lineRule="auto"/>
              <w:jc w:val="center"/>
              <w:rPr>
                <w:rFonts w:eastAsia="Times New Roman" w:cstheme="minorHAnsi"/>
                <w:sz w:val="20"/>
                <w:szCs w:val="20"/>
              </w:rPr>
            </w:pPr>
            <w:r w:rsidRPr="000C5A39">
              <w:rPr>
                <w:rFonts w:eastAsia="Times New Roman" w:cstheme="minorHAnsi"/>
                <w:sz w:val="20"/>
                <w:szCs w:val="20"/>
              </w:rPr>
              <w:t>MGR</w:t>
            </w:r>
          </w:p>
        </w:tc>
        <w:tc>
          <w:tcPr>
            <w:tcW w:w="2250" w:type="dxa"/>
            <w:shd w:val="clear" w:color="auto" w:fill="FFFFFF"/>
            <w:tcMar>
              <w:top w:w="105" w:type="dxa"/>
              <w:left w:w="150" w:type="dxa"/>
              <w:bottom w:w="105" w:type="dxa"/>
              <w:right w:w="150" w:type="dxa"/>
            </w:tcMar>
            <w:hideMark/>
          </w:tcPr>
          <w:p w14:paraId="3D971642" w14:textId="77777777" w:rsidR="001A1A06" w:rsidRPr="000C5A39" w:rsidRDefault="001A1A06" w:rsidP="00562EE1">
            <w:pPr>
              <w:spacing w:after="0" w:line="240" w:lineRule="auto"/>
              <w:jc w:val="center"/>
              <w:rPr>
                <w:rFonts w:eastAsia="Times New Roman" w:cstheme="minorHAnsi"/>
                <w:sz w:val="20"/>
                <w:szCs w:val="20"/>
              </w:rPr>
            </w:pPr>
            <w:r w:rsidRPr="000C5A39">
              <w:rPr>
                <w:rFonts w:eastAsia="Times New Roman" w:cstheme="minorHAnsi"/>
                <w:sz w:val="20"/>
                <w:szCs w:val="20"/>
              </w:rPr>
              <w:t>Housing</w:t>
            </w:r>
          </w:p>
        </w:tc>
        <w:tc>
          <w:tcPr>
            <w:tcW w:w="1530" w:type="dxa"/>
            <w:shd w:val="clear" w:color="auto" w:fill="FFFFFF"/>
            <w:tcMar>
              <w:top w:w="105" w:type="dxa"/>
              <w:left w:w="150" w:type="dxa"/>
              <w:bottom w:w="105" w:type="dxa"/>
              <w:right w:w="150" w:type="dxa"/>
            </w:tcMar>
            <w:hideMark/>
          </w:tcPr>
          <w:p w14:paraId="683DC674" w14:textId="77777777" w:rsidR="001A1A06" w:rsidRPr="000C5A39" w:rsidRDefault="001A1A06" w:rsidP="00185D39">
            <w:pPr>
              <w:spacing w:after="0" w:line="240" w:lineRule="auto"/>
              <w:jc w:val="center"/>
              <w:rPr>
                <w:rFonts w:eastAsia="Times New Roman" w:cstheme="minorHAnsi"/>
                <w:sz w:val="20"/>
                <w:szCs w:val="20"/>
              </w:rPr>
            </w:pPr>
            <w:proofErr w:type="spellStart"/>
            <w:r w:rsidRPr="000C5A39">
              <w:rPr>
                <w:rFonts w:eastAsia="Times New Roman" w:cstheme="minorHAnsi"/>
                <w:sz w:val="20"/>
                <w:szCs w:val="20"/>
              </w:rPr>
              <w:t>int</w:t>
            </w:r>
            <w:proofErr w:type="spellEnd"/>
          </w:p>
        </w:tc>
        <w:tc>
          <w:tcPr>
            <w:tcW w:w="4590" w:type="dxa"/>
            <w:shd w:val="clear" w:color="auto" w:fill="FFFFFF"/>
            <w:tcMar>
              <w:top w:w="105" w:type="dxa"/>
              <w:left w:w="150" w:type="dxa"/>
              <w:bottom w:w="105" w:type="dxa"/>
              <w:right w:w="150" w:type="dxa"/>
            </w:tcMar>
            <w:hideMark/>
          </w:tcPr>
          <w:p w14:paraId="24F3403C" w14:textId="77777777" w:rsidR="001A1A06" w:rsidRPr="000C5A39" w:rsidRDefault="001A1A06" w:rsidP="00562EE1">
            <w:pPr>
              <w:spacing w:after="0" w:line="240" w:lineRule="auto"/>
              <w:rPr>
                <w:rFonts w:eastAsia="Times New Roman" w:cstheme="minorHAnsi"/>
                <w:sz w:val="20"/>
                <w:szCs w:val="20"/>
              </w:rPr>
            </w:pPr>
            <w:r w:rsidRPr="000C5A39">
              <w:rPr>
                <w:rFonts w:eastAsia="Times New Roman" w:cstheme="minorHAnsi"/>
                <w:sz w:val="20"/>
                <w:szCs w:val="20"/>
              </w:rPr>
              <w:t>Median gross rent</w:t>
            </w:r>
          </w:p>
        </w:tc>
        <w:tc>
          <w:tcPr>
            <w:tcW w:w="2070" w:type="dxa"/>
            <w:shd w:val="clear" w:color="auto" w:fill="FFFFFF"/>
            <w:tcMar>
              <w:top w:w="105" w:type="dxa"/>
              <w:left w:w="150" w:type="dxa"/>
              <w:bottom w:w="105" w:type="dxa"/>
              <w:right w:w="15" w:type="dxa"/>
            </w:tcMar>
            <w:hideMark/>
          </w:tcPr>
          <w:p w14:paraId="22F40D73" w14:textId="77777777" w:rsidR="001A1A06" w:rsidRPr="000C5A39" w:rsidRDefault="001A1A06" w:rsidP="00562EE1">
            <w:pPr>
              <w:spacing w:after="0" w:line="240" w:lineRule="auto"/>
              <w:jc w:val="center"/>
              <w:rPr>
                <w:rFonts w:eastAsia="Times New Roman" w:cstheme="minorHAnsi"/>
                <w:sz w:val="20"/>
                <w:szCs w:val="20"/>
              </w:rPr>
            </w:pPr>
            <w:r w:rsidRPr="00185D39">
              <w:rPr>
                <w:rFonts w:cstheme="minorHAnsi"/>
                <w:sz w:val="20"/>
                <w:szCs w:val="20"/>
              </w:rPr>
              <w:t>(B25064)</w:t>
            </w:r>
          </w:p>
        </w:tc>
      </w:tr>
      <w:tr w:rsidR="00255AAE" w:rsidRPr="000C5A39" w14:paraId="176D8D50" w14:textId="77777777" w:rsidTr="0022269F">
        <w:tc>
          <w:tcPr>
            <w:tcW w:w="1800" w:type="dxa"/>
            <w:shd w:val="clear" w:color="auto" w:fill="FFFFFF"/>
            <w:tcMar>
              <w:top w:w="105" w:type="dxa"/>
              <w:left w:w="15" w:type="dxa"/>
              <w:bottom w:w="105" w:type="dxa"/>
              <w:right w:w="150" w:type="dxa"/>
            </w:tcMar>
            <w:hideMark/>
          </w:tcPr>
          <w:p w14:paraId="392331BA" w14:textId="77777777" w:rsidR="001A1A06" w:rsidRPr="000C5A39" w:rsidRDefault="001A1A06" w:rsidP="00562EE1">
            <w:pPr>
              <w:spacing w:after="0" w:line="240" w:lineRule="auto"/>
              <w:jc w:val="center"/>
              <w:rPr>
                <w:rFonts w:eastAsia="Times New Roman" w:cstheme="minorHAnsi"/>
                <w:sz w:val="20"/>
                <w:szCs w:val="20"/>
              </w:rPr>
            </w:pPr>
            <w:r w:rsidRPr="000C5A39">
              <w:rPr>
                <w:rFonts w:eastAsia="Times New Roman" w:cstheme="minorHAnsi"/>
                <w:sz w:val="20"/>
                <w:szCs w:val="20"/>
              </w:rPr>
              <w:t>MHV</w:t>
            </w:r>
          </w:p>
        </w:tc>
        <w:tc>
          <w:tcPr>
            <w:tcW w:w="2250" w:type="dxa"/>
            <w:shd w:val="clear" w:color="auto" w:fill="FFFFFF"/>
            <w:tcMar>
              <w:top w:w="105" w:type="dxa"/>
              <w:left w:w="150" w:type="dxa"/>
              <w:bottom w:w="105" w:type="dxa"/>
              <w:right w:w="150" w:type="dxa"/>
            </w:tcMar>
            <w:hideMark/>
          </w:tcPr>
          <w:p w14:paraId="16376E36" w14:textId="77777777" w:rsidR="001A1A06" w:rsidRPr="000C5A39" w:rsidRDefault="001A1A06" w:rsidP="00562EE1">
            <w:pPr>
              <w:spacing w:after="0" w:line="240" w:lineRule="auto"/>
              <w:jc w:val="center"/>
              <w:rPr>
                <w:rFonts w:eastAsia="Times New Roman" w:cstheme="minorHAnsi"/>
                <w:sz w:val="20"/>
                <w:szCs w:val="20"/>
              </w:rPr>
            </w:pPr>
            <w:r w:rsidRPr="000C5A39">
              <w:rPr>
                <w:rFonts w:eastAsia="Times New Roman" w:cstheme="minorHAnsi"/>
                <w:sz w:val="20"/>
                <w:szCs w:val="20"/>
              </w:rPr>
              <w:t>Housing</w:t>
            </w:r>
          </w:p>
        </w:tc>
        <w:tc>
          <w:tcPr>
            <w:tcW w:w="1530" w:type="dxa"/>
            <w:shd w:val="clear" w:color="auto" w:fill="FFFFFF"/>
            <w:tcMar>
              <w:top w:w="105" w:type="dxa"/>
              <w:left w:w="150" w:type="dxa"/>
              <w:bottom w:w="105" w:type="dxa"/>
              <w:right w:w="150" w:type="dxa"/>
            </w:tcMar>
            <w:hideMark/>
          </w:tcPr>
          <w:p w14:paraId="678BC596" w14:textId="77777777" w:rsidR="001A1A06" w:rsidRPr="000C5A39" w:rsidRDefault="001A1A06" w:rsidP="00185D39">
            <w:pPr>
              <w:spacing w:after="0" w:line="240" w:lineRule="auto"/>
              <w:jc w:val="center"/>
              <w:rPr>
                <w:rFonts w:eastAsia="Times New Roman" w:cstheme="minorHAnsi"/>
                <w:sz w:val="20"/>
                <w:szCs w:val="20"/>
              </w:rPr>
            </w:pPr>
            <w:proofErr w:type="spellStart"/>
            <w:r w:rsidRPr="000C5A39">
              <w:rPr>
                <w:rFonts w:eastAsia="Times New Roman" w:cstheme="minorHAnsi"/>
                <w:sz w:val="20"/>
                <w:szCs w:val="20"/>
              </w:rPr>
              <w:t>int</w:t>
            </w:r>
            <w:proofErr w:type="spellEnd"/>
          </w:p>
        </w:tc>
        <w:tc>
          <w:tcPr>
            <w:tcW w:w="4590" w:type="dxa"/>
            <w:shd w:val="clear" w:color="auto" w:fill="FFFFFF"/>
            <w:tcMar>
              <w:top w:w="105" w:type="dxa"/>
              <w:left w:w="150" w:type="dxa"/>
              <w:bottom w:w="105" w:type="dxa"/>
              <w:right w:w="150" w:type="dxa"/>
            </w:tcMar>
            <w:hideMark/>
          </w:tcPr>
          <w:p w14:paraId="7827FFA1" w14:textId="77777777" w:rsidR="001A1A06" w:rsidRPr="000C5A39" w:rsidRDefault="001A1A06" w:rsidP="00562EE1">
            <w:pPr>
              <w:spacing w:after="0" w:line="240" w:lineRule="auto"/>
              <w:rPr>
                <w:rFonts w:eastAsia="Times New Roman" w:cstheme="minorHAnsi"/>
                <w:sz w:val="20"/>
                <w:szCs w:val="20"/>
              </w:rPr>
            </w:pPr>
            <w:r w:rsidRPr="000C5A39">
              <w:rPr>
                <w:rFonts w:eastAsia="Times New Roman" w:cstheme="minorHAnsi"/>
                <w:sz w:val="20"/>
                <w:szCs w:val="20"/>
              </w:rPr>
              <w:t>Median home value</w:t>
            </w:r>
          </w:p>
        </w:tc>
        <w:tc>
          <w:tcPr>
            <w:tcW w:w="2070" w:type="dxa"/>
            <w:shd w:val="clear" w:color="auto" w:fill="FFFFFF"/>
            <w:tcMar>
              <w:top w:w="105" w:type="dxa"/>
              <w:left w:w="150" w:type="dxa"/>
              <w:bottom w:w="105" w:type="dxa"/>
              <w:right w:w="15" w:type="dxa"/>
            </w:tcMar>
            <w:hideMark/>
          </w:tcPr>
          <w:p w14:paraId="3186B229" w14:textId="77777777" w:rsidR="001A1A06" w:rsidRPr="000C5A39" w:rsidRDefault="001A1A06" w:rsidP="00562EE1">
            <w:pPr>
              <w:spacing w:after="0" w:line="240" w:lineRule="auto"/>
              <w:jc w:val="center"/>
              <w:rPr>
                <w:rFonts w:eastAsia="Times New Roman" w:cstheme="minorHAnsi"/>
                <w:sz w:val="20"/>
                <w:szCs w:val="20"/>
              </w:rPr>
            </w:pPr>
            <w:r w:rsidRPr="00185D39">
              <w:rPr>
                <w:rFonts w:cstheme="minorHAnsi"/>
                <w:sz w:val="20"/>
                <w:szCs w:val="20"/>
              </w:rPr>
              <w:t>(B25077)</w:t>
            </w:r>
          </w:p>
        </w:tc>
      </w:tr>
      <w:tr w:rsidR="00255AAE" w:rsidRPr="000C5A39" w14:paraId="10A28A14" w14:textId="77777777" w:rsidTr="0022269F">
        <w:tc>
          <w:tcPr>
            <w:tcW w:w="1800" w:type="dxa"/>
            <w:shd w:val="clear" w:color="auto" w:fill="FFFFFF"/>
            <w:tcMar>
              <w:top w:w="105" w:type="dxa"/>
              <w:left w:w="15" w:type="dxa"/>
              <w:bottom w:w="105" w:type="dxa"/>
              <w:right w:w="150" w:type="dxa"/>
            </w:tcMar>
            <w:hideMark/>
          </w:tcPr>
          <w:p w14:paraId="60D2F54D" w14:textId="77777777" w:rsidR="001A1A06" w:rsidRPr="000C5A39" w:rsidRDefault="001A1A06" w:rsidP="00562EE1">
            <w:pPr>
              <w:spacing w:after="0" w:line="240" w:lineRule="auto"/>
              <w:jc w:val="center"/>
              <w:rPr>
                <w:rFonts w:eastAsia="Times New Roman" w:cstheme="minorHAnsi"/>
                <w:sz w:val="20"/>
                <w:szCs w:val="20"/>
              </w:rPr>
            </w:pPr>
            <w:r w:rsidRPr="000C5A39">
              <w:rPr>
                <w:rFonts w:eastAsia="Times New Roman" w:cstheme="minorHAnsi"/>
                <w:sz w:val="20"/>
                <w:szCs w:val="20"/>
              </w:rPr>
              <w:t>MMHM</w:t>
            </w:r>
          </w:p>
        </w:tc>
        <w:tc>
          <w:tcPr>
            <w:tcW w:w="2250" w:type="dxa"/>
            <w:shd w:val="clear" w:color="auto" w:fill="FFFFFF"/>
            <w:tcMar>
              <w:top w:w="105" w:type="dxa"/>
              <w:left w:w="150" w:type="dxa"/>
              <w:bottom w:w="105" w:type="dxa"/>
              <w:right w:w="150" w:type="dxa"/>
            </w:tcMar>
            <w:hideMark/>
          </w:tcPr>
          <w:p w14:paraId="18197081" w14:textId="77777777" w:rsidR="001A1A06" w:rsidRPr="000C5A39" w:rsidRDefault="001A1A06" w:rsidP="00562EE1">
            <w:pPr>
              <w:spacing w:after="0" w:line="240" w:lineRule="auto"/>
              <w:jc w:val="center"/>
              <w:rPr>
                <w:rFonts w:eastAsia="Times New Roman" w:cstheme="minorHAnsi"/>
                <w:sz w:val="20"/>
                <w:szCs w:val="20"/>
              </w:rPr>
            </w:pPr>
            <w:r w:rsidRPr="000C5A39">
              <w:rPr>
                <w:rFonts w:eastAsia="Times New Roman" w:cstheme="minorHAnsi"/>
                <w:sz w:val="20"/>
                <w:szCs w:val="20"/>
              </w:rPr>
              <w:t>Housing</w:t>
            </w:r>
          </w:p>
        </w:tc>
        <w:tc>
          <w:tcPr>
            <w:tcW w:w="1530" w:type="dxa"/>
            <w:shd w:val="clear" w:color="auto" w:fill="FFFFFF"/>
            <w:tcMar>
              <w:top w:w="105" w:type="dxa"/>
              <w:left w:w="150" w:type="dxa"/>
              <w:bottom w:w="105" w:type="dxa"/>
              <w:right w:w="150" w:type="dxa"/>
            </w:tcMar>
            <w:hideMark/>
          </w:tcPr>
          <w:p w14:paraId="22FDBD10" w14:textId="77777777" w:rsidR="001A1A06" w:rsidRPr="000C5A39" w:rsidRDefault="001A1A06" w:rsidP="00185D39">
            <w:pPr>
              <w:spacing w:after="0" w:line="240" w:lineRule="auto"/>
              <w:jc w:val="center"/>
              <w:rPr>
                <w:rFonts w:eastAsia="Times New Roman" w:cstheme="minorHAnsi"/>
                <w:sz w:val="20"/>
                <w:szCs w:val="20"/>
              </w:rPr>
            </w:pPr>
            <w:proofErr w:type="spellStart"/>
            <w:r w:rsidRPr="000C5A39">
              <w:rPr>
                <w:rFonts w:eastAsia="Times New Roman" w:cstheme="minorHAnsi"/>
                <w:sz w:val="20"/>
                <w:szCs w:val="20"/>
              </w:rPr>
              <w:t>int</w:t>
            </w:r>
            <w:proofErr w:type="spellEnd"/>
          </w:p>
        </w:tc>
        <w:tc>
          <w:tcPr>
            <w:tcW w:w="4590" w:type="dxa"/>
            <w:shd w:val="clear" w:color="auto" w:fill="FFFFFF"/>
            <w:tcMar>
              <w:top w:w="105" w:type="dxa"/>
              <w:left w:w="150" w:type="dxa"/>
              <w:bottom w:w="105" w:type="dxa"/>
              <w:right w:w="150" w:type="dxa"/>
            </w:tcMar>
            <w:hideMark/>
          </w:tcPr>
          <w:p w14:paraId="7B4ACB20" w14:textId="77777777" w:rsidR="001A1A06" w:rsidRPr="000C5A39" w:rsidRDefault="001A1A06" w:rsidP="00562EE1">
            <w:pPr>
              <w:spacing w:after="0" w:line="240" w:lineRule="auto"/>
              <w:rPr>
                <w:rFonts w:eastAsia="Times New Roman" w:cstheme="minorHAnsi"/>
                <w:sz w:val="20"/>
                <w:szCs w:val="20"/>
              </w:rPr>
            </w:pPr>
            <w:r w:rsidRPr="000C5A39">
              <w:rPr>
                <w:rFonts w:eastAsia="Times New Roman" w:cstheme="minorHAnsi"/>
                <w:sz w:val="20"/>
                <w:szCs w:val="20"/>
              </w:rPr>
              <w:t>Median monthly mortgage</w:t>
            </w:r>
          </w:p>
        </w:tc>
        <w:tc>
          <w:tcPr>
            <w:tcW w:w="2070" w:type="dxa"/>
            <w:shd w:val="clear" w:color="auto" w:fill="FFFFFF"/>
            <w:tcMar>
              <w:top w:w="105" w:type="dxa"/>
              <w:left w:w="150" w:type="dxa"/>
              <w:bottom w:w="105" w:type="dxa"/>
              <w:right w:w="15" w:type="dxa"/>
            </w:tcMar>
            <w:hideMark/>
          </w:tcPr>
          <w:p w14:paraId="7F5F934A" w14:textId="77777777" w:rsidR="001A1A06" w:rsidRPr="000C5A39" w:rsidRDefault="001A1A06" w:rsidP="00562EE1">
            <w:pPr>
              <w:spacing w:after="0" w:line="240" w:lineRule="auto"/>
              <w:jc w:val="center"/>
              <w:rPr>
                <w:rFonts w:eastAsia="Times New Roman" w:cstheme="minorHAnsi"/>
                <w:sz w:val="20"/>
                <w:szCs w:val="20"/>
              </w:rPr>
            </w:pPr>
            <w:r w:rsidRPr="00185D39">
              <w:rPr>
                <w:rFonts w:cstheme="minorHAnsi"/>
                <w:iCs/>
                <w:sz w:val="20"/>
                <w:szCs w:val="20"/>
              </w:rPr>
              <w:t>(B25088)</w:t>
            </w:r>
          </w:p>
        </w:tc>
      </w:tr>
      <w:tr w:rsidR="00255AAE" w:rsidRPr="000C5A39" w14:paraId="10EF9404" w14:textId="77777777" w:rsidTr="0022269F">
        <w:tc>
          <w:tcPr>
            <w:tcW w:w="1800" w:type="dxa"/>
            <w:shd w:val="clear" w:color="auto" w:fill="FFFFFF"/>
            <w:tcMar>
              <w:top w:w="105" w:type="dxa"/>
              <w:left w:w="15" w:type="dxa"/>
              <w:bottom w:w="105" w:type="dxa"/>
              <w:right w:w="150" w:type="dxa"/>
            </w:tcMar>
            <w:hideMark/>
          </w:tcPr>
          <w:p w14:paraId="4697CF0C" w14:textId="77777777" w:rsidR="001A1A06" w:rsidRPr="000C5A39" w:rsidRDefault="001A1A06" w:rsidP="00562EE1">
            <w:pPr>
              <w:spacing w:after="0" w:line="240" w:lineRule="auto"/>
              <w:jc w:val="center"/>
              <w:rPr>
                <w:rFonts w:eastAsia="Times New Roman" w:cstheme="minorHAnsi"/>
                <w:sz w:val="20"/>
                <w:szCs w:val="20"/>
              </w:rPr>
            </w:pPr>
            <w:r w:rsidRPr="000C5A39">
              <w:rPr>
                <w:rFonts w:eastAsia="Times New Roman" w:cstheme="minorHAnsi"/>
                <w:sz w:val="20"/>
                <w:szCs w:val="20"/>
              </w:rPr>
              <w:t>PB150P</w:t>
            </w:r>
          </w:p>
        </w:tc>
        <w:tc>
          <w:tcPr>
            <w:tcW w:w="2250" w:type="dxa"/>
            <w:shd w:val="clear" w:color="auto" w:fill="FFFFFF"/>
            <w:tcMar>
              <w:top w:w="105" w:type="dxa"/>
              <w:left w:w="150" w:type="dxa"/>
              <w:bottom w:w="105" w:type="dxa"/>
              <w:right w:w="150" w:type="dxa"/>
            </w:tcMar>
            <w:hideMark/>
          </w:tcPr>
          <w:p w14:paraId="48EED886" w14:textId="77777777" w:rsidR="001A1A06" w:rsidRPr="000C5A39" w:rsidRDefault="001A1A06" w:rsidP="00562EE1">
            <w:pPr>
              <w:spacing w:after="0" w:line="240" w:lineRule="auto"/>
              <w:jc w:val="center"/>
              <w:rPr>
                <w:rFonts w:eastAsia="Times New Roman" w:cstheme="minorHAnsi"/>
                <w:sz w:val="20"/>
                <w:szCs w:val="20"/>
              </w:rPr>
            </w:pPr>
            <w:r w:rsidRPr="000C5A39">
              <w:rPr>
                <w:rFonts w:eastAsia="Times New Roman" w:cstheme="minorHAnsi"/>
                <w:sz w:val="20"/>
                <w:szCs w:val="20"/>
              </w:rPr>
              <w:t>Poverty</w:t>
            </w:r>
          </w:p>
        </w:tc>
        <w:tc>
          <w:tcPr>
            <w:tcW w:w="1530" w:type="dxa"/>
            <w:shd w:val="clear" w:color="auto" w:fill="FFFFFF"/>
            <w:tcMar>
              <w:top w:w="105" w:type="dxa"/>
              <w:left w:w="150" w:type="dxa"/>
              <w:bottom w:w="105" w:type="dxa"/>
              <w:right w:w="150" w:type="dxa"/>
            </w:tcMar>
            <w:hideMark/>
          </w:tcPr>
          <w:p w14:paraId="0DF56C5E" w14:textId="77777777" w:rsidR="001A1A06" w:rsidRPr="000C5A39" w:rsidRDefault="001A1A06" w:rsidP="00185D39">
            <w:pPr>
              <w:spacing w:after="0" w:line="240" w:lineRule="auto"/>
              <w:jc w:val="center"/>
              <w:rPr>
                <w:rFonts w:eastAsia="Times New Roman" w:cstheme="minorHAnsi"/>
                <w:sz w:val="20"/>
                <w:szCs w:val="20"/>
              </w:rPr>
            </w:pPr>
            <w:proofErr w:type="spellStart"/>
            <w:r w:rsidRPr="000C5A39">
              <w:rPr>
                <w:rFonts w:eastAsia="Times New Roman" w:cstheme="minorHAnsi"/>
                <w:sz w:val="20"/>
                <w:szCs w:val="20"/>
              </w:rPr>
              <w:t>nvarchar</w:t>
            </w:r>
            <w:proofErr w:type="spellEnd"/>
            <w:r w:rsidRPr="000C5A39">
              <w:rPr>
                <w:rFonts w:eastAsia="Times New Roman" w:cstheme="minorHAnsi"/>
                <w:sz w:val="20"/>
                <w:szCs w:val="20"/>
              </w:rPr>
              <w:t>(50)</w:t>
            </w:r>
          </w:p>
        </w:tc>
        <w:tc>
          <w:tcPr>
            <w:tcW w:w="4590" w:type="dxa"/>
            <w:shd w:val="clear" w:color="auto" w:fill="FFFFFF"/>
            <w:tcMar>
              <w:top w:w="105" w:type="dxa"/>
              <w:left w:w="150" w:type="dxa"/>
              <w:bottom w:w="105" w:type="dxa"/>
              <w:right w:w="150" w:type="dxa"/>
            </w:tcMar>
            <w:hideMark/>
          </w:tcPr>
          <w:p w14:paraId="1B4B03E7" w14:textId="77777777" w:rsidR="001A1A06" w:rsidRPr="000C5A39" w:rsidRDefault="001A1A06" w:rsidP="00562EE1">
            <w:pPr>
              <w:spacing w:after="0" w:line="240" w:lineRule="auto"/>
              <w:rPr>
                <w:rFonts w:eastAsia="Times New Roman" w:cstheme="minorHAnsi"/>
                <w:sz w:val="20"/>
                <w:szCs w:val="20"/>
              </w:rPr>
            </w:pPr>
            <w:r w:rsidRPr="000C5A39">
              <w:rPr>
                <w:rFonts w:eastAsia="Times New Roman" w:cstheme="minorHAnsi"/>
                <w:sz w:val="20"/>
                <w:szCs w:val="20"/>
              </w:rPr>
              <w:t>% of the population below 150% poverty threshold</w:t>
            </w:r>
          </w:p>
        </w:tc>
        <w:tc>
          <w:tcPr>
            <w:tcW w:w="2070" w:type="dxa"/>
            <w:shd w:val="clear" w:color="auto" w:fill="FFFFFF"/>
            <w:tcMar>
              <w:top w:w="105" w:type="dxa"/>
              <w:left w:w="150" w:type="dxa"/>
              <w:bottom w:w="105" w:type="dxa"/>
              <w:right w:w="15" w:type="dxa"/>
            </w:tcMar>
            <w:hideMark/>
          </w:tcPr>
          <w:p w14:paraId="27E17FC6" w14:textId="77777777" w:rsidR="001A1A06" w:rsidRPr="000C5A39" w:rsidRDefault="001A1A06" w:rsidP="00562EE1">
            <w:pPr>
              <w:spacing w:after="0" w:line="240" w:lineRule="auto"/>
              <w:jc w:val="center"/>
              <w:rPr>
                <w:rFonts w:eastAsia="Times New Roman" w:cstheme="minorHAnsi"/>
                <w:sz w:val="20"/>
                <w:szCs w:val="20"/>
              </w:rPr>
            </w:pPr>
            <w:r w:rsidRPr="00185D39">
              <w:rPr>
                <w:rFonts w:cstheme="minorHAnsi"/>
                <w:iCs/>
                <w:sz w:val="20"/>
                <w:szCs w:val="20"/>
              </w:rPr>
              <w:t>(C17002)</w:t>
            </w:r>
          </w:p>
        </w:tc>
      </w:tr>
      <w:tr w:rsidR="00255AAE" w:rsidRPr="000C5A39" w14:paraId="093FA8B4" w14:textId="77777777" w:rsidTr="0022269F">
        <w:trPr>
          <w:trHeight w:val="452"/>
        </w:trPr>
        <w:tc>
          <w:tcPr>
            <w:tcW w:w="1800" w:type="dxa"/>
            <w:shd w:val="clear" w:color="auto" w:fill="FFFFFF"/>
            <w:tcMar>
              <w:top w:w="105" w:type="dxa"/>
              <w:left w:w="15" w:type="dxa"/>
              <w:bottom w:w="105" w:type="dxa"/>
              <w:right w:w="150" w:type="dxa"/>
            </w:tcMar>
            <w:hideMark/>
          </w:tcPr>
          <w:p w14:paraId="520E2310" w14:textId="77777777" w:rsidR="001A1A06" w:rsidRPr="000C5A39" w:rsidRDefault="001A1A06" w:rsidP="00562EE1">
            <w:pPr>
              <w:spacing w:after="0" w:line="240" w:lineRule="auto"/>
              <w:jc w:val="center"/>
              <w:rPr>
                <w:rFonts w:eastAsia="Times New Roman" w:cstheme="minorHAnsi"/>
                <w:sz w:val="20"/>
                <w:szCs w:val="20"/>
              </w:rPr>
            </w:pPr>
            <w:r w:rsidRPr="000C5A39">
              <w:rPr>
                <w:rFonts w:eastAsia="Times New Roman" w:cstheme="minorHAnsi"/>
                <w:sz w:val="20"/>
                <w:szCs w:val="20"/>
              </w:rPr>
              <w:t>_16YWC</w:t>
            </w:r>
          </w:p>
        </w:tc>
        <w:tc>
          <w:tcPr>
            <w:tcW w:w="2250" w:type="dxa"/>
            <w:shd w:val="clear" w:color="auto" w:fill="FFFFFF"/>
            <w:tcMar>
              <w:top w:w="105" w:type="dxa"/>
              <w:left w:w="150" w:type="dxa"/>
              <w:bottom w:w="105" w:type="dxa"/>
              <w:right w:w="150" w:type="dxa"/>
            </w:tcMar>
            <w:hideMark/>
          </w:tcPr>
          <w:p w14:paraId="0363ECD7" w14:textId="77777777" w:rsidR="001A1A06" w:rsidRPr="000C5A39" w:rsidRDefault="001A1A06" w:rsidP="00562EE1">
            <w:pPr>
              <w:spacing w:after="0" w:line="240" w:lineRule="auto"/>
              <w:jc w:val="center"/>
              <w:rPr>
                <w:rFonts w:eastAsia="Times New Roman" w:cstheme="minorHAnsi"/>
                <w:sz w:val="20"/>
                <w:szCs w:val="20"/>
              </w:rPr>
            </w:pPr>
            <w:r w:rsidRPr="000C5A39">
              <w:rPr>
                <w:rFonts w:eastAsia="Times New Roman" w:cstheme="minorHAnsi"/>
                <w:sz w:val="20"/>
                <w:szCs w:val="20"/>
              </w:rPr>
              <w:t>Employment</w:t>
            </w:r>
          </w:p>
        </w:tc>
        <w:tc>
          <w:tcPr>
            <w:tcW w:w="1530" w:type="dxa"/>
            <w:shd w:val="clear" w:color="auto" w:fill="FFFFFF"/>
            <w:tcMar>
              <w:top w:w="105" w:type="dxa"/>
              <w:left w:w="150" w:type="dxa"/>
              <w:bottom w:w="105" w:type="dxa"/>
              <w:right w:w="150" w:type="dxa"/>
            </w:tcMar>
            <w:hideMark/>
          </w:tcPr>
          <w:p w14:paraId="2B81A748" w14:textId="77777777" w:rsidR="001A1A06" w:rsidRPr="000C5A39" w:rsidRDefault="001A1A06" w:rsidP="00185D39">
            <w:pPr>
              <w:spacing w:after="0" w:line="240" w:lineRule="auto"/>
              <w:jc w:val="center"/>
              <w:rPr>
                <w:rFonts w:eastAsia="Times New Roman" w:cstheme="minorHAnsi"/>
                <w:sz w:val="20"/>
                <w:szCs w:val="20"/>
              </w:rPr>
            </w:pPr>
            <w:r w:rsidRPr="000C5A39">
              <w:rPr>
                <w:rFonts w:eastAsia="Times New Roman" w:cstheme="minorHAnsi"/>
                <w:sz w:val="20"/>
                <w:szCs w:val="20"/>
              </w:rPr>
              <w:t>float</w:t>
            </w:r>
          </w:p>
        </w:tc>
        <w:tc>
          <w:tcPr>
            <w:tcW w:w="4590" w:type="dxa"/>
            <w:shd w:val="clear" w:color="auto" w:fill="FFFFFF"/>
            <w:tcMar>
              <w:top w:w="105" w:type="dxa"/>
              <w:left w:w="150" w:type="dxa"/>
              <w:bottom w:w="105" w:type="dxa"/>
              <w:right w:w="150" w:type="dxa"/>
            </w:tcMar>
            <w:hideMark/>
          </w:tcPr>
          <w:p w14:paraId="27FB5152" w14:textId="77777777" w:rsidR="001A1A06" w:rsidRPr="000C5A39" w:rsidRDefault="001A1A06" w:rsidP="00562EE1">
            <w:pPr>
              <w:spacing w:after="0" w:line="240" w:lineRule="auto"/>
              <w:rPr>
                <w:rFonts w:eastAsia="Times New Roman" w:cstheme="minorHAnsi"/>
                <w:sz w:val="20"/>
                <w:szCs w:val="20"/>
              </w:rPr>
            </w:pPr>
            <w:r w:rsidRPr="000C5A39">
              <w:rPr>
                <w:rFonts w:eastAsia="Times New Roman" w:cstheme="minorHAnsi"/>
                <w:sz w:val="20"/>
                <w:szCs w:val="20"/>
              </w:rPr>
              <w:t>% of the employed person 16+ in a white-collar occupation</w:t>
            </w:r>
          </w:p>
        </w:tc>
        <w:tc>
          <w:tcPr>
            <w:tcW w:w="2070" w:type="dxa"/>
            <w:shd w:val="clear" w:color="auto" w:fill="FFFFFF"/>
            <w:tcMar>
              <w:top w:w="105" w:type="dxa"/>
              <w:left w:w="150" w:type="dxa"/>
              <w:bottom w:w="105" w:type="dxa"/>
              <w:right w:w="15" w:type="dxa"/>
            </w:tcMar>
            <w:hideMark/>
          </w:tcPr>
          <w:p w14:paraId="6F6B7A4C" w14:textId="77777777" w:rsidR="001A1A06" w:rsidRPr="000C5A39" w:rsidRDefault="001A1A06" w:rsidP="00562EE1">
            <w:pPr>
              <w:spacing w:after="0" w:line="240" w:lineRule="auto"/>
              <w:jc w:val="center"/>
              <w:rPr>
                <w:rFonts w:eastAsia="Times New Roman" w:cstheme="minorHAnsi"/>
                <w:sz w:val="20"/>
                <w:szCs w:val="20"/>
              </w:rPr>
            </w:pPr>
            <w:r w:rsidRPr="00185D39">
              <w:rPr>
                <w:rFonts w:cstheme="minorHAnsi"/>
                <w:sz w:val="20"/>
                <w:szCs w:val="20"/>
              </w:rPr>
              <w:t>(C24010)</w:t>
            </w:r>
          </w:p>
        </w:tc>
      </w:tr>
      <w:tr w:rsidR="000D16A5" w:rsidRPr="000C5A39" w14:paraId="56EBD86B" w14:textId="77777777" w:rsidTr="0022269F">
        <w:tc>
          <w:tcPr>
            <w:tcW w:w="1800" w:type="dxa"/>
            <w:shd w:val="clear" w:color="auto" w:fill="FFFFFF"/>
            <w:tcMar>
              <w:top w:w="105" w:type="dxa"/>
              <w:left w:w="15" w:type="dxa"/>
              <w:bottom w:w="105" w:type="dxa"/>
              <w:right w:w="150" w:type="dxa"/>
            </w:tcMar>
            <w:hideMark/>
          </w:tcPr>
          <w:p w14:paraId="6A37B4DD" w14:textId="77777777" w:rsidR="001A1A06" w:rsidRPr="000C5A39" w:rsidRDefault="001A1A06" w:rsidP="00562EE1">
            <w:pPr>
              <w:spacing w:after="0" w:line="240" w:lineRule="auto"/>
              <w:jc w:val="center"/>
              <w:rPr>
                <w:rFonts w:eastAsia="Times New Roman" w:cstheme="minorHAnsi"/>
                <w:sz w:val="20"/>
                <w:szCs w:val="20"/>
              </w:rPr>
            </w:pPr>
            <w:r w:rsidRPr="000C5A39">
              <w:rPr>
                <w:rFonts w:eastAsia="Times New Roman" w:cstheme="minorHAnsi"/>
                <w:sz w:val="20"/>
                <w:szCs w:val="20"/>
              </w:rPr>
              <w:t>SPHWC</w:t>
            </w:r>
          </w:p>
        </w:tc>
        <w:tc>
          <w:tcPr>
            <w:tcW w:w="2250" w:type="dxa"/>
            <w:shd w:val="clear" w:color="auto" w:fill="FFFFFF"/>
            <w:tcMar>
              <w:top w:w="105" w:type="dxa"/>
              <w:left w:w="150" w:type="dxa"/>
              <w:bottom w:w="105" w:type="dxa"/>
              <w:right w:w="150" w:type="dxa"/>
            </w:tcMar>
            <w:hideMark/>
          </w:tcPr>
          <w:p w14:paraId="76227A51" w14:textId="77777777" w:rsidR="001A1A06" w:rsidRPr="000C5A39" w:rsidRDefault="001A1A06" w:rsidP="00562EE1">
            <w:pPr>
              <w:spacing w:after="0" w:line="240" w:lineRule="auto"/>
              <w:jc w:val="center"/>
              <w:rPr>
                <w:rFonts w:eastAsia="Times New Roman" w:cstheme="minorHAnsi"/>
                <w:sz w:val="20"/>
                <w:szCs w:val="20"/>
              </w:rPr>
            </w:pPr>
            <w:r w:rsidRPr="000C5A39">
              <w:rPr>
                <w:rFonts w:eastAsia="Times New Roman" w:cstheme="minorHAnsi"/>
                <w:sz w:val="20"/>
                <w:szCs w:val="20"/>
              </w:rPr>
              <w:t>Poverty</w:t>
            </w:r>
          </w:p>
        </w:tc>
        <w:tc>
          <w:tcPr>
            <w:tcW w:w="1530" w:type="dxa"/>
            <w:shd w:val="clear" w:color="auto" w:fill="FFFFFF"/>
            <w:tcMar>
              <w:top w:w="105" w:type="dxa"/>
              <w:left w:w="150" w:type="dxa"/>
              <w:bottom w:w="105" w:type="dxa"/>
              <w:right w:w="150" w:type="dxa"/>
            </w:tcMar>
            <w:hideMark/>
          </w:tcPr>
          <w:p w14:paraId="23BB752E" w14:textId="77777777" w:rsidR="001A1A06" w:rsidRPr="000C5A39" w:rsidRDefault="001A1A06" w:rsidP="00185D39">
            <w:pPr>
              <w:spacing w:after="0" w:line="240" w:lineRule="auto"/>
              <w:jc w:val="center"/>
              <w:rPr>
                <w:rFonts w:eastAsia="Times New Roman" w:cstheme="minorHAnsi"/>
                <w:sz w:val="20"/>
                <w:szCs w:val="20"/>
              </w:rPr>
            </w:pPr>
            <w:r w:rsidRPr="000C5A39">
              <w:rPr>
                <w:rFonts w:eastAsia="Times New Roman" w:cstheme="minorHAnsi"/>
                <w:sz w:val="20"/>
                <w:szCs w:val="20"/>
              </w:rPr>
              <w:t>float</w:t>
            </w:r>
          </w:p>
        </w:tc>
        <w:tc>
          <w:tcPr>
            <w:tcW w:w="4590" w:type="dxa"/>
            <w:shd w:val="clear" w:color="auto" w:fill="FFFFFF"/>
            <w:tcMar>
              <w:top w:w="105" w:type="dxa"/>
              <w:left w:w="150" w:type="dxa"/>
              <w:bottom w:w="105" w:type="dxa"/>
              <w:right w:w="150" w:type="dxa"/>
            </w:tcMar>
            <w:hideMark/>
          </w:tcPr>
          <w:p w14:paraId="698B3402" w14:textId="77777777" w:rsidR="001A1A06" w:rsidRPr="000C5A39" w:rsidRDefault="001A1A06" w:rsidP="00562EE1">
            <w:pPr>
              <w:spacing w:after="0" w:line="240" w:lineRule="auto"/>
              <w:rPr>
                <w:rFonts w:eastAsia="Times New Roman" w:cstheme="minorHAnsi"/>
                <w:sz w:val="20"/>
                <w:szCs w:val="20"/>
              </w:rPr>
            </w:pPr>
            <w:r w:rsidRPr="000C5A39">
              <w:rPr>
                <w:rFonts w:eastAsia="Times New Roman" w:cstheme="minorHAnsi"/>
                <w:sz w:val="20"/>
                <w:szCs w:val="20"/>
              </w:rPr>
              <w:t>% of the single-parent households with dependents &lt;18</w:t>
            </w:r>
          </w:p>
        </w:tc>
        <w:tc>
          <w:tcPr>
            <w:tcW w:w="2070" w:type="dxa"/>
            <w:shd w:val="clear" w:color="auto" w:fill="FFFFFF"/>
          </w:tcPr>
          <w:p w14:paraId="1C5729D0" w14:textId="77777777" w:rsidR="001A1A06" w:rsidRPr="000C5A39" w:rsidRDefault="001A1A06" w:rsidP="00562EE1">
            <w:pPr>
              <w:spacing w:after="0" w:line="240" w:lineRule="auto"/>
              <w:jc w:val="center"/>
              <w:rPr>
                <w:rFonts w:eastAsia="Times New Roman" w:cstheme="minorHAnsi"/>
                <w:sz w:val="20"/>
                <w:szCs w:val="20"/>
              </w:rPr>
            </w:pPr>
            <w:r w:rsidRPr="00185D39">
              <w:rPr>
                <w:rFonts w:cstheme="minorHAnsi"/>
                <w:iCs/>
                <w:sz w:val="20"/>
                <w:szCs w:val="20"/>
              </w:rPr>
              <w:t>(SF1P20-P02002)</w:t>
            </w:r>
          </w:p>
        </w:tc>
      </w:tr>
      <w:tr w:rsidR="0022269F" w:rsidRPr="0015198C" w14:paraId="4F5F7762" w14:textId="77777777" w:rsidTr="0022269F">
        <w:tc>
          <w:tcPr>
            <w:tcW w:w="1800" w:type="dxa"/>
            <w:shd w:val="clear" w:color="auto" w:fill="FFFFFF"/>
            <w:tcMar>
              <w:top w:w="105" w:type="dxa"/>
              <w:left w:w="15" w:type="dxa"/>
              <w:bottom w:w="105" w:type="dxa"/>
              <w:right w:w="150" w:type="dxa"/>
            </w:tcMar>
            <w:hideMark/>
          </w:tcPr>
          <w:p w14:paraId="30DA6221" w14:textId="77777777" w:rsidR="001A1A06" w:rsidRPr="0015198C" w:rsidRDefault="001A1A06" w:rsidP="00562EE1">
            <w:pPr>
              <w:spacing w:after="0" w:line="240" w:lineRule="auto"/>
              <w:jc w:val="center"/>
              <w:rPr>
                <w:rFonts w:eastAsia="Times New Roman" w:cstheme="minorHAnsi"/>
                <w:sz w:val="20"/>
                <w:szCs w:val="20"/>
              </w:rPr>
            </w:pPr>
            <w:proofErr w:type="spellStart"/>
            <w:r w:rsidRPr="0015198C">
              <w:rPr>
                <w:rFonts w:eastAsia="Times New Roman" w:cstheme="minorHAnsi"/>
                <w:sz w:val="20"/>
                <w:szCs w:val="20"/>
              </w:rPr>
              <w:t>ADI_Mean_NATRANK_SC</w:t>
            </w:r>
            <w:proofErr w:type="spellEnd"/>
          </w:p>
        </w:tc>
        <w:tc>
          <w:tcPr>
            <w:tcW w:w="2250" w:type="dxa"/>
            <w:shd w:val="clear" w:color="auto" w:fill="FFFFFF"/>
            <w:tcMar>
              <w:top w:w="105" w:type="dxa"/>
              <w:left w:w="150" w:type="dxa"/>
              <w:bottom w:w="105" w:type="dxa"/>
              <w:right w:w="150" w:type="dxa"/>
            </w:tcMar>
            <w:hideMark/>
          </w:tcPr>
          <w:p w14:paraId="44F35CFC" w14:textId="77777777" w:rsidR="001A1A06" w:rsidRPr="0015198C" w:rsidRDefault="001A1A06" w:rsidP="00562EE1">
            <w:pPr>
              <w:spacing w:after="0" w:line="240" w:lineRule="auto"/>
              <w:jc w:val="center"/>
              <w:rPr>
                <w:rFonts w:eastAsia="Times New Roman" w:cstheme="minorHAnsi"/>
                <w:sz w:val="20"/>
                <w:szCs w:val="20"/>
              </w:rPr>
            </w:pPr>
            <w:proofErr w:type="spellStart"/>
            <w:r w:rsidRPr="0015198C">
              <w:rPr>
                <w:rFonts w:eastAsia="Times New Roman" w:cstheme="minorHAnsi"/>
                <w:sz w:val="20"/>
                <w:szCs w:val="20"/>
              </w:rPr>
              <w:t>ADI_Mean_NATRANK_SC</w:t>
            </w:r>
            <w:proofErr w:type="spellEnd"/>
          </w:p>
        </w:tc>
        <w:tc>
          <w:tcPr>
            <w:tcW w:w="1530" w:type="dxa"/>
            <w:shd w:val="clear" w:color="auto" w:fill="FFFFFF"/>
            <w:tcMar>
              <w:top w:w="105" w:type="dxa"/>
              <w:left w:w="150" w:type="dxa"/>
              <w:bottom w:w="105" w:type="dxa"/>
              <w:right w:w="150" w:type="dxa"/>
            </w:tcMar>
            <w:hideMark/>
          </w:tcPr>
          <w:p w14:paraId="474316F3" w14:textId="77777777" w:rsidR="001A1A06" w:rsidRPr="0015198C" w:rsidRDefault="001A1A06" w:rsidP="00185D39">
            <w:pPr>
              <w:spacing w:after="0" w:line="240" w:lineRule="auto"/>
              <w:jc w:val="center"/>
              <w:rPr>
                <w:rFonts w:eastAsia="Times New Roman" w:cstheme="minorHAnsi"/>
                <w:sz w:val="20"/>
                <w:szCs w:val="20"/>
              </w:rPr>
            </w:pPr>
            <w:r w:rsidRPr="0015198C">
              <w:rPr>
                <w:rFonts w:eastAsia="Times New Roman" w:cstheme="minorHAnsi"/>
                <w:sz w:val="20"/>
                <w:szCs w:val="20"/>
              </w:rPr>
              <w:t>float</w:t>
            </w:r>
          </w:p>
        </w:tc>
        <w:tc>
          <w:tcPr>
            <w:tcW w:w="4590" w:type="dxa"/>
            <w:shd w:val="clear" w:color="auto" w:fill="FFFFFF"/>
            <w:tcMar>
              <w:top w:w="105" w:type="dxa"/>
              <w:left w:w="150" w:type="dxa"/>
              <w:bottom w:w="105" w:type="dxa"/>
              <w:right w:w="150" w:type="dxa"/>
            </w:tcMar>
            <w:hideMark/>
          </w:tcPr>
          <w:p w14:paraId="73D4353A" w14:textId="77777777" w:rsidR="001A1A06" w:rsidRPr="0015198C" w:rsidRDefault="001A1A06" w:rsidP="00562EE1">
            <w:pPr>
              <w:spacing w:after="0" w:line="240" w:lineRule="auto"/>
              <w:rPr>
                <w:rFonts w:eastAsia="Times New Roman" w:cstheme="minorHAnsi"/>
                <w:sz w:val="20"/>
                <w:szCs w:val="20"/>
              </w:rPr>
            </w:pPr>
            <w:r w:rsidRPr="0015198C">
              <w:rPr>
                <w:rFonts w:eastAsia="Times New Roman" w:cstheme="minorHAnsi"/>
                <w:sz w:val="20"/>
                <w:szCs w:val="20"/>
              </w:rPr>
              <w:t>The mean ADI national rank score</w:t>
            </w:r>
          </w:p>
        </w:tc>
        <w:tc>
          <w:tcPr>
            <w:tcW w:w="2070" w:type="dxa"/>
            <w:shd w:val="clear" w:color="auto" w:fill="FFFFFF"/>
          </w:tcPr>
          <w:p w14:paraId="2F0AE0D1" w14:textId="31A239FE" w:rsidR="001A1A06" w:rsidRPr="0015198C" w:rsidRDefault="002C7521" w:rsidP="00562EE1">
            <w:pPr>
              <w:spacing w:after="0" w:line="240" w:lineRule="auto"/>
              <w:jc w:val="center"/>
              <w:rPr>
                <w:rFonts w:cstheme="minorHAnsi"/>
                <w:iCs/>
                <w:sz w:val="20"/>
                <w:szCs w:val="20"/>
              </w:rPr>
            </w:pPr>
            <w:r>
              <w:rPr>
                <w:rFonts w:cstheme="minorHAnsi"/>
                <w:iCs/>
                <w:sz w:val="20"/>
                <w:szCs w:val="20"/>
              </w:rPr>
              <w:t>Calculated Variable</w:t>
            </w:r>
          </w:p>
        </w:tc>
      </w:tr>
      <w:tr w:rsidR="0022269F" w:rsidRPr="0015198C" w14:paraId="147EC460" w14:textId="77777777" w:rsidTr="0022269F">
        <w:tc>
          <w:tcPr>
            <w:tcW w:w="1800" w:type="dxa"/>
            <w:shd w:val="clear" w:color="auto" w:fill="FFFFFF"/>
            <w:tcMar>
              <w:top w:w="105" w:type="dxa"/>
              <w:left w:w="15" w:type="dxa"/>
              <w:bottom w:w="105" w:type="dxa"/>
              <w:right w:w="150" w:type="dxa"/>
            </w:tcMar>
            <w:hideMark/>
          </w:tcPr>
          <w:p w14:paraId="1C73D30E" w14:textId="77777777" w:rsidR="002C7521" w:rsidRPr="0015198C" w:rsidRDefault="002C7521" w:rsidP="002C7521">
            <w:pPr>
              <w:spacing w:after="0" w:line="240" w:lineRule="auto"/>
              <w:jc w:val="center"/>
              <w:rPr>
                <w:rFonts w:eastAsia="Times New Roman" w:cstheme="minorHAnsi"/>
                <w:sz w:val="20"/>
                <w:szCs w:val="20"/>
              </w:rPr>
            </w:pPr>
            <w:proofErr w:type="spellStart"/>
            <w:r w:rsidRPr="0015198C">
              <w:rPr>
                <w:rFonts w:eastAsia="Times New Roman" w:cstheme="minorHAnsi"/>
                <w:sz w:val="20"/>
                <w:szCs w:val="20"/>
              </w:rPr>
              <w:t>ADI_Median_NATRANK_SC</w:t>
            </w:r>
            <w:proofErr w:type="spellEnd"/>
          </w:p>
        </w:tc>
        <w:tc>
          <w:tcPr>
            <w:tcW w:w="2250" w:type="dxa"/>
            <w:shd w:val="clear" w:color="auto" w:fill="FFFFFF"/>
            <w:tcMar>
              <w:top w:w="105" w:type="dxa"/>
              <w:left w:w="150" w:type="dxa"/>
              <w:bottom w:w="105" w:type="dxa"/>
              <w:right w:w="150" w:type="dxa"/>
            </w:tcMar>
            <w:hideMark/>
          </w:tcPr>
          <w:p w14:paraId="22747B82" w14:textId="77777777" w:rsidR="002C7521" w:rsidRPr="0015198C" w:rsidRDefault="002C7521" w:rsidP="002C7521">
            <w:pPr>
              <w:spacing w:after="0" w:line="240" w:lineRule="auto"/>
              <w:jc w:val="center"/>
              <w:rPr>
                <w:rFonts w:eastAsia="Times New Roman" w:cstheme="minorHAnsi"/>
                <w:sz w:val="20"/>
                <w:szCs w:val="20"/>
              </w:rPr>
            </w:pPr>
            <w:proofErr w:type="spellStart"/>
            <w:r w:rsidRPr="0015198C">
              <w:rPr>
                <w:rFonts w:eastAsia="Times New Roman" w:cstheme="minorHAnsi"/>
                <w:sz w:val="20"/>
                <w:szCs w:val="20"/>
              </w:rPr>
              <w:t>ADI_Median_NATRANK_SC</w:t>
            </w:r>
            <w:proofErr w:type="spellEnd"/>
          </w:p>
        </w:tc>
        <w:tc>
          <w:tcPr>
            <w:tcW w:w="1530" w:type="dxa"/>
            <w:shd w:val="clear" w:color="auto" w:fill="FFFFFF"/>
            <w:tcMar>
              <w:top w:w="105" w:type="dxa"/>
              <w:left w:w="150" w:type="dxa"/>
              <w:bottom w:w="105" w:type="dxa"/>
              <w:right w:w="150" w:type="dxa"/>
            </w:tcMar>
            <w:hideMark/>
          </w:tcPr>
          <w:p w14:paraId="69B2DF46" w14:textId="77777777" w:rsidR="002C7521" w:rsidRPr="0015198C" w:rsidRDefault="002C7521" w:rsidP="002C7521">
            <w:pPr>
              <w:spacing w:after="0" w:line="240" w:lineRule="auto"/>
              <w:jc w:val="center"/>
              <w:rPr>
                <w:rFonts w:eastAsia="Times New Roman" w:cstheme="minorHAnsi"/>
                <w:sz w:val="20"/>
                <w:szCs w:val="20"/>
              </w:rPr>
            </w:pPr>
            <w:r w:rsidRPr="0015198C">
              <w:rPr>
                <w:rFonts w:eastAsia="Times New Roman" w:cstheme="minorHAnsi"/>
                <w:sz w:val="20"/>
                <w:szCs w:val="20"/>
              </w:rPr>
              <w:t>float</w:t>
            </w:r>
          </w:p>
        </w:tc>
        <w:tc>
          <w:tcPr>
            <w:tcW w:w="4590" w:type="dxa"/>
            <w:shd w:val="clear" w:color="auto" w:fill="FFFFFF"/>
            <w:tcMar>
              <w:top w:w="105" w:type="dxa"/>
              <w:left w:w="150" w:type="dxa"/>
              <w:bottom w:w="105" w:type="dxa"/>
              <w:right w:w="150" w:type="dxa"/>
            </w:tcMar>
            <w:hideMark/>
          </w:tcPr>
          <w:p w14:paraId="0E2C715A" w14:textId="77777777" w:rsidR="002C7521" w:rsidRPr="0015198C" w:rsidRDefault="002C7521" w:rsidP="002C7521">
            <w:pPr>
              <w:spacing w:after="0" w:line="240" w:lineRule="auto"/>
              <w:rPr>
                <w:rFonts w:eastAsia="Times New Roman" w:cstheme="minorHAnsi"/>
                <w:sz w:val="20"/>
                <w:szCs w:val="20"/>
              </w:rPr>
            </w:pPr>
            <w:r w:rsidRPr="0015198C">
              <w:rPr>
                <w:rFonts w:eastAsia="Times New Roman" w:cstheme="minorHAnsi"/>
                <w:sz w:val="20"/>
                <w:szCs w:val="20"/>
              </w:rPr>
              <w:t>The median of ADI national rank score</w:t>
            </w:r>
          </w:p>
        </w:tc>
        <w:tc>
          <w:tcPr>
            <w:tcW w:w="2070" w:type="dxa"/>
            <w:shd w:val="clear" w:color="auto" w:fill="FFFFFF"/>
          </w:tcPr>
          <w:p w14:paraId="5A0532E8" w14:textId="1355EF8A" w:rsidR="002C7521" w:rsidRPr="0015198C" w:rsidRDefault="002C7521" w:rsidP="002C7521">
            <w:pPr>
              <w:spacing w:after="0" w:line="240" w:lineRule="auto"/>
              <w:jc w:val="center"/>
              <w:rPr>
                <w:rFonts w:cstheme="minorHAnsi"/>
                <w:iCs/>
                <w:sz w:val="20"/>
                <w:szCs w:val="20"/>
              </w:rPr>
            </w:pPr>
            <w:r w:rsidRPr="009B2B9C">
              <w:rPr>
                <w:rFonts w:cstheme="minorHAnsi"/>
                <w:iCs/>
                <w:sz w:val="20"/>
                <w:szCs w:val="20"/>
              </w:rPr>
              <w:t>Calculated Variable</w:t>
            </w:r>
          </w:p>
        </w:tc>
      </w:tr>
      <w:tr w:rsidR="0022269F" w:rsidRPr="0015198C" w14:paraId="50DB3B8D" w14:textId="77777777" w:rsidTr="0022269F">
        <w:tc>
          <w:tcPr>
            <w:tcW w:w="1800" w:type="dxa"/>
            <w:shd w:val="clear" w:color="auto" w:fill="FFFFFF"/>
            <w:tcMar>
              <w:top w:w="105" w:type="dxa"/>
              <w:left w:w="15" w:type="dxa"/>
              <w:bottom w:w="105" w:type="dxa"/>
              <w:right w:w="150" w:type="dxa"/>
            </w:tcMar>
            <w:hideMark/>
          </w:tcPr>
          <w:p w14:paraId="5E406566" w14:textId="77777777" w:rsidR="002C7521" w:rsidRPr="0015198C" w:rsidRDefault="002C7521" w:rsidP="002C7521">
            <w:pPr>
              <w:spacing w:after="0" w:line="240" w:lineRule="auto"/>
              <w:jc w:val="center"/>
              <w:rPr>
                <w:rFonts w:eastAsia="Times New Roman" w:cstheme="minorHAnsi"/>
                <w:sz w:val="20"/>
                <w:szCs w:val="20"/>
              </w:rPr>
            </w:pPr>
            <w:proofErr w:type="spellStart"/>
            <w:r w:rsidRPr="0015198C">
              <w:rPr>
                <w:rFonts w:eastAsia="Times New Roman" w:cstheme="minorHAnsi"/>
                <w:sz w:val="20"/>
                <w:szCs w:val="20"/>
              </w:rPr>
              <w:t>ADI_StdErr_NATRANK_SC</w:t>
            </w:r>
            <w:proofErr w:type="spellEnd"/>
          </w:p>
        </w:tc>
        <w:tc>
          <w:tcPr>
            <w:tcW w:w="2250" w:type="dxa"/>
            <w:shd w:val="clear" w:color="auto" w:fill="FFFFFF"/>
            <w:tcMar>
              <w:top w:w="105" w:type="dxa"/>
              <w:left w:w="150" w:type="dxa"/>
              <w:bottom w:w="105" w:type="dxa"/>
              <w:right w:w="150" w:type="dxa"/>
            </w:tcMar>
            <w:hideMark/>
          </w:tcPr>
          <w:p w14:paraId="677EE1AE" w14:textId="77777777" w:rsidR="002C7521" w:rsidRPr="0015198C" w:rsidRDefault="002C7521" w:rsidP="002C7521">
            <w:pPr>
              <w:spacing w:after="0" w:line="240" w:lineRule="auto"/>
              <w:jc w:val="center"/>
              <w:rPr>
                <w:rFonts w:eastAsia="Times New Roman" w:cstheme="minorHAnsi"/>
                <w:sz w:val="20"/>
                <w:szCs w:val="20"/>
              </w:rPr>
            </w:pPr>
            <w:proofErr w:type="spellStart"/>
            <w:r w:rsidRPr="0015198C">
              <w:rPr>
                <w:rFonts w:eastAsia="Times New Roman" w:cstheme="minorHAnsi"/>
                <w:sz w:val="20"/>
                <w:szCs w:val="20"/>
              </w:rPr>
              <w:t>ADI_StdErr_NATRANK_SC</w:t>
            </w:r>
            <w:proofErr w:type="spellEnd"/>
          </w:p>
        </w:tc>
        <w:tc>
          <w:tcPr>
            <w:tcW w:w="1530" w:type="dxa"/>
            <w:shd w:val="clear" w:color="auto" w:fill="FFFFFF"/>
            <w:tcMar>
              <w:top w:w="105" w:type="dxa"/>
              <w:left w:w="150" w:type="dxa"/>
              <w:bottom w:w="105" w:type="dxa"/>
              <w:right w:w="150" w:type="dxa"/>
            </w:tcMar>
            <w:hideMark/>
          </w:tcPr>
          <w:p w14:paraId="09A4B212" w14:textId="77777777" w:rsidR="002C7521" w:rsidRPr="0015198C" w:rsidRDefault="002C7521" w:rsidP="002C7521">
            <w:pPr>
              <w:spacing w:after="0" w:line="240" w:lineRule="auto"/>
              <w:jc w:val="center"/>
              <w:rPr>
                <w:rFonts w:eastAsia="Times New Roman" w:cstheme="minorHAnsi"/>
                <w:sz w:val="20"/>
                <w:szCs w:val="20"/>
              </w:rPr>
            </w:pPr>
            <w:proofErr w:type="spellStart"/>
            <w:r w:rsidRPr="0015198C">
              <w:rPr>
                <w:rFonts w:eastAsia="Times New Roman" w:cstheme="minorHAnsi"/>
                <w:sz w:val="20"/>
                <w:szCs w:val="20"/>
              </w:rPr>
              <w:t>nvarchar</w:t>
            </w:r>
            <w:proofErr w:type="spellEnd"/>
            <w:r w:rsidRPr="0015198C">
              <w:rPr>
                <w:rFonts w:eastAsia="Times New Roman" w:cstheme="minorHAnsi"/>
                <w:sz w:val="20"/>
                <w:szCs w:val="20"/>
              </w:rPr>
              <w:t>(50)</w:t>
            </w:r>
          </w:p>
        </w:tc>
        <w:tc>
          <w:tcPr>
            <w:tcW w:w="4590" w:type="dxa"/>
            <w:shd w:val="clear" w:color="auto" w:fill="FFFFFF"/>
            <w:tcMar>
              <w:top w:w="105" w:type="dxa"/>
              <w:left w:w="150" w:type="dxa"/>
              <w:bottom w:w="105" w:type="dxa"/>
              <w:right w:w="150" w:type="dxa"/>
            </w:tcMar>
            <w:hideMark/>
          </w:tcPr>
          <w:p w14:paraId="0E50188F" w14:textId="77777777" w:rsidR="002C7521" w:rsidRPr="0015198C" w:rsidRDefault="002C7521" w:rsidP="002C7521">
            <w:pPr>
              <w:spacing w:after="0" w:line="240" w:lineRule="auto"/>
              <w:rPr>
                <w:rFonts w:eastAsia="Times New Roman" w:cstheme="minorHAnsi"/>
                <w:sz w:val="20"/>
                <w:szCs w:val="20"/>
              </w:rPr>
            </w:pPr>
            <w:r w:rsidRPr="0015198C">
              <w:rPr>
                <w:rFonts w:eastAsia="Times New Roman" w:cstheme="minorHAnsi"/>
                <w:sz w:val="20"/>
                <w:szCs w:val="20"/>
              </w:rPr>
              <w:t>The standard error of national rank score</w:t>
            </w:r>
          </w:p>
        </w:tc>
        <w:tc>
          <w:tcPr>
            <w:tcW w:w="2070" w:type="dxa"/>
            <w:shd w:val="clear" w:color="auto" w:fill="FFFFFF"/>
          </w:tcPr>
          <w:p w14:paraId="31CAEC62" w14:textId="62D334AF" w:rsidR="002C7521" w:rsidRPr="0015198C" w:rsidRDefault="002C7521" w:rsidP="002C7521">
            <w:pPr>
              <w:spacing w:after="0" w:line="240" w:lineRule="auto"/>
              <w:jc w:val="center"/>
              <w:rPr>
                <w:rFonts w:cstheme="minorHAnsi"/>
                <w:iCs/>
                <w:sz w:val="20"/>
                <w:szCs w:val="20"/>
              </w:rPr>
            </w:pPr>
            <w:r w:rsidRPr="009B2B9C">
              <w:rPr>
                <w:rFonts w:cstheme="minorHAnsi"/>
                <w:iCs/>
                <w:sz w:val="20"/>
                <w:szCs w:val="20"/>
              </w:rPr>
              <w:t>Calculated Variable</w:t>
            </w:r>
          </w:p>
        </w:tc>
      </w:tr>
      <w:tr w:rsidR="0022269F" w:rsidRPr="0015198C" w14:paraId="62AA8C0A" w14:textId="77777777" w:rsidTr="0022269F">
        <w:tc>
          <w:tcPr>
            <w:tcW w:w="1800" w:type="dxa"/>
            <w:shd w:val="clear" w:color="auto" w:fill="FFFFFF"/>
            <w:tcMar>
              <w:top w:w="105" w:type="dxa"/>
              <w:left w:w="15" w:type="dxa"/>
              <w:bottom w:w="105" w:type="dxa"/>
              <w:right w:w="150" w:type="dxa"/>
            </w:tcMar>
            <w:hideMark/>
          </w:tcPr>
          <w:p w14:paraId="058862CC" w14:textId="77777777" w:rsidR="002C7521" w:rsidRPr="0015198C" w:rsidRDefault="002C7521" w:rsidP="002C7521">
            <w:pPr>
              <w:spacing w:after="0" w:line="240" w:lineRule="auto"/>
              <w:jc w:val="center"/>
              <w:rPr>
                <w:rFonts w:eastAsia="Times New Roman" w:cstheme="minorHAnsi"/>
                <w:sz w:val="20"/>
                <w:szCs w:val="20"/>
              </w:rPr>
            </w:pPr>
            <w:proofErr w:type="spellStart"/>
            <w:r w:rsidRPr="0015198C">
              <w:rPr>
                <w:rFonts w:eastAsia="Times New Roman" w:cstheme="minorHAnsi"/>
                <w:sz w:val="20"/>
                <w:szCs w:val="20"/>
              </w:rPr>
              <w:t>ADI_Min_NATRANK_SC</w:t>
            </w:r>
            <w:proofErr w:type="spellEnd"/>
          </w:p>
        </w:tc>
        <w:tc>
          <w:tcPr>
            <w:tcW w:w="2250" w:type="dxa"/>
            <w:shd w:val="clear" w:color="auto" w:fill="FFFFFF"/>
            <w:tcMar>
              <w:top w:w="105" w:type="dxa"/>
              <w:left w:w="150" w:type="dxa"/>
              <w:bottom w:w="105" w:type="dxa"/>
              <w:right w:w="150" w:type="dxa"/>
            </w:tcMar>
            <w:hideMark/>
          </w:tcPr>
          <w:p w14:paraId="5C42E607" w14:textId="77777777" w:rsidR="002C7521" w:rsidRPr="0015198C" w:rsidRDefault="002C7521" w:rsidP="002C7521">
            <w:pPr>
              <w:spacing w:after="0" w:line="240" w:lineRule="auto"/>
              <w:jc w:val="center"/>
              <w:rPr>
                <w:rFonts w:eastAsia="Times New Roman" w:cstheme="minorHAnsi"/>
                <w:sz w:val="20"/>
                <w:szCs w:val="20"/>
              </w:rPr>
            </w:pPr>
            <w:proofErr w:type="spellStart"/>
            <w:r w:rsidRPr="0015198C">
              <w:rPr>
                <w:rFonts w:eastAsia="Times New Roman" w:cstheme="minorHAnsi"/>
                <w:sz w:val="20"/>
                <w:szCs w:val="20"/>
              </w:rPr>
              <w:t>ADI_Min_NATRANK_SC</w:t>
            </w:r>
            <w:proofErr w:type="spellEnd"/>
          </w:p>
        </w:tc>
        <w:tc>
          <w:tcPr>
            <w:tcW w:w="1530" w:type="dxa"/>
            <w:shd w:val="clear" w:color="auto" w:fill="FFFFFF"/>
            <w:tcMar>
              <w:top w:w="105" w:type="dxa"/>
              <w:left w:w="150" w:type="dxa"/>
              <w:bottom w:w="105" w:type="dxa"/>
              <w:right w:w="150" w:type="dxa"/>
            </w:tcMar>
            <w:hideMark/>
          </w:tcPr>
          <w:p w14:paraId="0D7F840C" w14:textId="77777777" w:rsidR="002C7521" w:rsidRPr="0015198C" w:rsidRDefault="002C7521" w:rsidP="002C7521">
            <w:pPr>
              <w:spacing w:after="0" w:line="240" w:lineRule="auto"/>
              <w:jc w:val="center"/>
              <w:rPr>
                <w:rFonts w:eastAsia="Times New Roman" w:cstheme="minorHAnsi"/>
                <w:sz w:val="20"/>
                <w:szCs w:val="20"/>
              </w:rPr>
            </w:pPr>
            <w:proofErr w:type="spellStart"/>
            <w:r w:rsidRPr="0015198C">
              <w:rPr>
                <w:rFonts w:eastAsia="Times New Roman" w:cstheme="minorHAnsi"/>
                <w:sz w:val="20"/>
                <w:szCs w:val="20"/>
              </w:rPr>
              <w:t>int</w:t>
            </w:r>
            <w:proofErr w:type="spellEnd"/>
          </w:p>
        </w:tc>
        <w:tc>
          <w:tcPr>
            <w:tcW w:w="4590" w:type="dxa"/>
            <w:shd w:val="clear" w:color="auto" w:fill="FFFFFF"/>
            <w:tcMar>
              <w:top w:w="105" w:type="dxa"/>
              <w:left w:w="150" w:type="dxa"/>
              <w:bottom w:w="105" w:type="dxa"/>
              <w:right w:w="150" w:type="dxa"/>
            </w:tcMar>
            <w:hideMark/>
          </w:tcPr>
          <w:p w14:paraId="6FF96A3E" w14:textId="77777777" w:rsidR="002C7521" w:rsidRPr="0015198C" w:rsidRDefault="002C7521" w:rsidP="002C7521">
            <w:pPr>
              <w:spacing w:after="0" w:line="240" w:lineRule="auto"/>
              <w:rPr>
                <w:rFonts w:eastAsia="Times New Roman" w:cstheme="minorHAnsi"/>
                <w:sz w:val="20"/>
                <w:szCs w:val="20"/>
              </w:rPr>
            </w:pPr>
            <w:r w:rsidRPr="0015198C">
              <w:rPr>
                <w:rFonts w:eastAsia="Times New Roman" w:cstheme="minorHAnsi"/>
                <w:sz w:val="20"/>
                <w:szCs w:val="20"/>
              </w:rPr>
              <w:t>The minimum ADI national rank score</w:t>
            </w:r>
          </w:p>
        </w:tc>
        <w:tc>
          <w:tcPr>
            <w:tcW w:w="2070" w:type="dxa"/>
            <w:shd w:val="clear" w:color="auto" w:fill="FFFFFF"/>
          </w:tcPr>
          <w:p w14:paraId="4E6DBAF8" w14:textId="5B98F637" w:rsidR="002C7521" w:rsidRPr="0015198C" w:rsidRDefault="002C7521" w:rsidP="002C7521">
            <w:pPr>
              <w:spacing w:after="0" w:line="240" w:lineRule="auto"/>
              <w:jc w:val="center"/>
              <w:rPr>
                <w:rFonts w:cstheme="minorHAnsi"/>
                <w:iCs/>
                <w:sz w:val="20"/>
                <w:szCs w:val="20"/>
              </w:rPr>
            </w:pPr>
            <w:r w:rsidRPr="009B2B9C">
              <w:rPr>
                <w:rFonts w:cstheme="minorHAnsi"/>
                <w:iCs/>
                <w:sz w:val="20"/>
                <w:szCs w:val="20"/>
              </w:rPr>
              <w:t>Calculated Variable</w:t>
            </w:r>
          </w:p>
        </w:tc>
      </w:tr>
      <w:tr w:rsidR="0022269F" w:rsidRPr="0015198C" w14:paraId="4AC5C833" w14:textId="77777777" w:rsidTr="0022269F">
        <w:tc>
          <w:tcPr>
            <w:tcW w:w="1800" w:type="dxa"/>
            <w:shd w:val="clear" w:color="auto" w:fill="FFFFFF"/>
            <w:tcMar>
              <w:top w:w="105" w:type="dxa"/>
              <w:left w:w="15" w:type="dxa"/>
              <w:bottom w:w="105" w:type="dxa"/>
              <w:right w:w="150" w:type="dxa"/>
            </w:tcMar>
            <w:hideMark/>
          </w:tcPr>
          <w:p w14:paraId="43CB5491" w14:textId="77777777" w:rsidR="002C7521" w:rsidRPr="0015198C" w:rsidRDefault="002C7521" w:rsidP="002C7521">
            <w:pPr>
              <w:spacing w:after="0" w:line="240" w:lineRule="auto"/>
              <w:jc w:val="center"/>
              <w:rPr>
                <w:rFonts w:eastAsia="Times New Roman" w:cstheme="minorHAnsi"/>
                <w:sz w:val="20"/>
                <w:szCs w:val="20"/>
              </w:rPr>
            </w:pPr>
            <w:proofErr w:type="spellStart"/>
            <w:r w:rsidRPr="0015198C">
              <w:rPr>
                <w:rFonts w:eastAsia="Times New Roman" w:cstheme="minorHAnsi"/>
                <w:sz w:val="20"/>
                <w:szCs w:val="20"/>
              </w:rPr>
              <w:t>ADI_Max_NATRANK_SC</w:t>
            </w:r>
            <w:proofErr w:type="spellEnd"/>
          </w:p>
        </w:tc>
        <w:tc>
          <w:tcPr>
            <w:tcW w:w="2250" w:type="dxa"/>
            <w:shd w:val="clear" w:color="auto" w:fill="FFFFFF"/>
            <w:tcMar>
              <w:top w:w="105" w:type="dxa"/>
              <w:left w:w="150" w:type="dxa"/>
              <w:bottom w:w="105" w:type="dxa"/>
              <w:right w:w="150" w:type="dxa"/>
            </w:tcMar>
            <w:hideMark/>
          </w:tcPr>
          <w:p w14:paraId="6A781EF5" w14:textId="77777777" w:rsidR="002C7521" w:rsidRPr="0015198C" w:rsidRDefault="002C7521" w:rsidP="002C7521">
            <w:pPr>
              <w:spacing w:after="0" w:line="240" w:lineRule="auto"/>
              <w:jc w:val="center"/>
              <w:rPr>
                <w:rFonts w:eastAsia="Times New Roman" w:cstheme="minorHAnsi"/>
                <w:sz w:val="20"/>
                <w:szCs w:val="20"/>
              </w:rPr>
            </w:pPr>
            <w:proofErr w:type="spellStart"/>
            <w:r w:rsidRPr="0015198C">
              <w:rPr>
                <w:rFonts w:eastAsia="Times New Roman" w:cstheme="minorHAnsi"/>
                <w:sz w:val="20"/>
                <w:szCs w:val="20"/>
              </w:rPr>
              <w:t>ADI_Max_NATRANK_SC</w:t>
            </w:r>
            <w:proofErr w:type="spellEnd"/>
          </w:p>
        </w:tc>
        <w:tc>
          <w:tcPr>
            <w:tcW w:w="1530" w:type="dxa"/>
            <w:shd w:val="clear" w:color="auto" w:fill="FFFFFF"/>
            <w:tcMar>
              <w:top w:w="105" w:type="dxa"/>
              <w:left w:w="150" w:type="dxa"/>
              <w:bottom w:w="105" w:type="dxa"/>
              <w:right w:w="150" w:type="dxa"/>
            </w:tcMar>
            <w:hideMark/>
          </w:tcPr>
          <w:p w14:paraId="1D488681" w14:textId="77777777" w:rsidR="002C7521" w:rsidRPr="0015198C" w:rsidRDefault="002C7521" w:rsidP="002C7521">
            <w:pPr>
              <w:spacing w:after="0" w:line="240" w:lineRule="auto"/>
              <w:jc w:val="center"/>
              <w:rPr>
                <w:rFonts w:eastAsia="Times New Roman" w:cstheme="minorHAnsi"/>
                <w:sz w:val="20"/>
                <w:szCs w:val="20"/>
              </w:rPr>
            </w:pPr>
            <w:proofErr w:type="spellStart"/>
            <w:r w:rsidRPr="0015198C">
              <w:rPr>
                <w:rFonts w:eastAsia="Times New Roman" w:cstheme="minorHAnsi"/>
                <w:sz w:val="20"/>
                <w:szCs w:val="20"/>
              </w:rPr>
              <w:t>int</w:t>
            </w:r>
            <w:proofErr w:type="spellEnd"/>
          </w:p>
        </w:tc>
        <w:tc>
          <w:tcPr>
            <w:tcW w:w="4590" w:type="dxa"/>
            <w:shd w:val="clear" w:color="auto" w:fill="FFFFFF"/>
            <w:tcMar>
              <w:top w:w="105" w:type="dxa"/>
              <w:left w:w="150" w:type="dxa"/>
              <w:bottom w:w="105" w:type="dxa"/>
              <w:right w:w="150" w:type="dxa"/>
            </w:tcMar>
            <w:hideMark/>
          </w:tcPr>
          <w:p w14:paraId="025CD31E" w14:textId="77777777" w:rsidR="002C7521" w:rsidRPr="0015198C" w:rsidRDefault="002C7521" w:rsidP="002C7521">
            <w:pPr>
              <w:spacing w:after="0" w:line="240" w:lineRule="auto"/>
              <w:rPr>
                <w:rFonts w:eastAsia="Times New Roman" w:cstheme="minorHAnsi"/>
                <w:sz w:val="20"/>
                <w:szCs w:val="20"/>
              </w:rPr>
            </w:pPr>
            <w:r w:rsidRPr="0015198C">
              <w:rPr>
                <w:rFonts w:eastAsia="Times New Roman" w:cstheme="minorHAnsi"/>
                <w:sz w:val="20"/>
                <w:szCs w:val="20"/>
              </w:rPr>
              <w:t>The maximum ADI national rank score</w:t>
            </w:r>
          </w:p>
        </w:tc>
        <w:tc>
          <w:tcPr>
            <w:tcW w:w="2070" w:type="dxa"/>
            <w:shd w:val="clear" w:color="auto" w:fill="FFFFFF"/>
          </w:tcPr>
          <w:p w14:paraId="3E1BC79E" w14:textId="162A7140" w:rsidR="002C7521" w:rsidRPr="0015198C" w:rsidRDefault="002C7521" w:rsidP="002C7521">
            <w:pPr>
              <w:spacing w:after="0" w:line="240" w:lineRule="auto"/>
              <w:jc w:val="center"/>
              <w:rPr>
                <w:rFonts w:cstheme="minorHAnsi"/>
                <w:iCs/>
                <w:sz w:val="20"/>
                <w:szCs w:val="20"/>
              </w:rPr>
            </w:pPr>
            <w:r w:rsidRPr="009B2B9C">
              <w:rPr>
                <w:rFonts w:cstheme="minorHAnsi"/>
                <w:iCs/>
                <w:sz w:val="20"/>
                <w:szCs w:val="20"/>
              </w:rPr>
              <w:t>Calculated Variable</w:t>
            </w:r>
          </w:p>
        </w:tc>
      </w:tr>
      <w:tr w:rsidR="0022269F" w:rsidRPr="0015198C" w14:paraId="5DB33D23" w14:textId="77777777" w:rsidTr="0022269F">
        <w:tc>
          <w:tcPr>
            <w:tcW w:w="1800" w:type="dxa"/>
            <w:shd w:val="clear" w:color="auto" w:fill="FFFFFF"/>
            <w:tcMar>
              <w:top w:w="105" w:type="dxa"/>
              <w:left w:w="15" w:type="dxa"/>
              <w:bottom w:w="105" w:type="dxa"/>
              <w:right w:w="150" w:type="dxa"/>
            </w:tcMar>
            <w:hideMark/>
          </w:tcPr>
          <w:p w14:paraId="209E282B" w14:textId="77777777" w:rsidR="002C7521" w:rsidRPr="0015198C" w:rsidRDefault="002C7521" w:rsidP="002C7521">
            <w:pPr>
              <w:spacing w:after="0" w:line="240" w:lineRule="auto"/>
              <w:jc w:val="center"/>
              <w:rPr>
                <w:rFonts w:eastAsia="Times New Roman" w:cstheme="minorHAnsi"/>
                <w:sz w:val="20"/>
                <w:szCs w:val="20"/>
              </w:rPr>
            </w:pPr>
            <w:proofErr w:type="spellStart"/>
            <w:r w:rsidRPr="0015198C">
              <w:rPr>
                <w:rFonts w:eastAsia="Times New Roman" w:cstheme="minorHAnsi"/>
                <w:sz w:val="20"/>
                <w:szCs w:val="20"/>
              </w:rPr>
              <w:t>ADI_Range_NATRANK_SC</w:t>
            </w:r>
            <w:proofErr w:type="spellEnd"/>
          </w:p>
        </w:tc>
        <w:tc>
          <w:tcPr>
            <w:tcW w:w="2250" w:type="dxa"/>
            <w:shd w:val="clear" w:color="auto" w:fill="FFFFFF"/>
            <w:tcMar>
              <w:top w:w="105" w:type="dxa"/>
              <w:left w:w="150" w:type="dxa"/>
              <w:bottom w:w="105" w:type="dxa"/>
              <w:right w:w="150" w:type="dxa"/>
            </w:tcMar>
            <w:hideMark/>
          </w:tcPr>
          <w:p w14:paraId="6E77B2B7" w14:textId="77777777" w:rsidR="002C7521" w:rsidRPr="0015198C" w:rsidRDefault="002C7521" w:rsidP="002C7521">
            <w:pPr>
              <w:spacing w:after="0" w:line="240" w:lineRule="auto"/>
              <w:jc w:val="center"/>
              <w:rPr>
                <w:rFonts w:eastAsia="Times New Roman" w:cstheme="minorHAnsi"/>
                <w:sz w:val="20"/>
                <w:szCs w:val="20"/>
              </w:rPr>
            </w:pPr>
            <w:proofErr w:type="spellStart"/>
            <w:r w:rsidRPr="0015198C">
              <w:rPr>
                <w:rFonts w:eastAsia="Times New Roman" w:cstheme="minorHAnsi"/>
                <w:sz w:val="20"/>
                <w:szCs w:val="20"/>
              </w:rPr>
              <w:t>ADI_Range_NATRANK_SC</w:t>
            </w:r>
            <w:proofErr w:type="spellEnd"/>
          </w:p>
        </w:tc>
        <w:tc>
          <w:tcPr>
            <w:tcW w:w="1530" w:type="dxa"/>
            <w:shd w:val="clear" w:color="auto" w:fill="FFFFFF"/>
            <w:tcMar>
              <w:top w:w="105" w:type="dxa"/>
              <w:left w:w="150" w:type="dxa"/>
              <w:bottom w:w="105" w:type="dxa"/>
              <w:right w:w="150" w:type="dxa"/>
            </w:tcMar>
            <w:hideMark/>
          </w:tcPr>
          <w:p w14:paraId="0110000F" w14:textId="77777777" w:rsidR="002C7521" w:rsidRPr="0015198C" w:rsidRDefault="002C7521" w:rsidP="002C7521">
            <w:pPr>
              <w:spacing w:after="0" w:line="240" w:lineRule="auto"/>
              <w:jc w:val="center"/>
              <w:rPr>
                <w:rFonts w:eastAsia="Times New Roman" w:cstheme="minorHAnsi"/>
                <w:sz w:val="20"/>
                <w:szCs w:val="20"/>
              </w:rPr>
            </w:pPr>
            <w:proofErr w:type="spellStart"/>
            <w:r w:rsidRPr="0015198C">
              <w:rPr>
                <w:rFonts w:eastAsia="Times New Roman" w:cstheme="minorHAnsi"/>
                <w:sz w:val="20"/>
                <w:szCs w:val="20"/>
              </w:rPr>
              <w:t>nvarchar</w:t>
            </w:r>
            <w:proofErr w:type="spellEnd"/>
            <w:r w:rsidRPr="0015198C">
              <w:rPr>
                <w:rFonts w:eastAsia="Times New Roman" w:cstheme="minorHAnsi"/>
                <w:sz w:val="20"/>
                <w:szCs w:val="20"/>
              </w:rPr>
              <w:t>(50)</w:t>
            </w:r>
          </w:p>
        </w:tc>
        <w:tc>
          <w:tcPr>
            <w:tcW w:w="4590" w:type="dxa"/>
            <w:shd w:val="clear" w:color="auto" w:fill="FFFFFF"/>
            <w:tcMar>
              <w:top w:w="105" w:type="dxa"/>
              <w:left w:w="150" w:type="dxa"/>
              <w:bottom w:w="105" w:type="dxa"/>
              <w:right w:w="150" w:type="dxa"/>
            </w:tcMar>
            <w:hideMark/>
          </w:tcPr>
          <w:p w14:paraId="5DDEF060" w14:textId="77777777" w:rsidR="002C7521" w:rsidRPr="0015198C" w:rsidRDefault="002C7521" w:rsidP="002C7521">
            <w:pPr>
              <w:spacing w:after="0" w:line="240" w:lineRule="auto"/>
              <w:rPr>
                <w:rFonts w:eastAsia="Times New Roman" w:cstheme="minorHAnsi"/>
                <w:sz w:val="20"/>
                <w:szCs w:val="20"/>
              </w:rPr>
            </w:pPr>
            <w:r w:rsidRPr="0015198C">
              <w:rPr>
                <w:rFonts w:eastAsia="Times New Roman" w:cstheme="minorHAnsi"/>
                <w:sz w:val="20"/>
                <w:szCs w:val="20"/>
              </w:rPr>
              <w:t>The range of ADI national rank score</w:t>
            </w:r>
          </w:p>
        </w:tc>
        <w:tc>
          <w:tcPr>
            <w:tcW w:w="2070" w:type="dxa"/>
            <w:shd w:val="clear" w:color="auto" w:fill="FFFFFF"/>
          </w:tcPr>
          <w:p w14:paraId="4CB8842B" w14:textId="754772D9" w:rsidR="002C7521" w:rsidRPr="0015198C" w:rsidRDefault="002C7521" w:rsidP="002C7521">
            <w:pPr>
              <w:spacing w:after="0" w:line="240" w:lineRule="auto"/>
              <w:jc w:val="center"/>
              <w:rPr>
                <w:rFonts w:cstheme="minorHAnsi"/>
                <w:iCs/>
                <w:sz w:val="20"/>
                <w:szCs w:val="20"/>
              </w:rPr>
            </w:pPr>
            <w:r w:rsidRPr="009B2B9C">
              <w:rPr>
                <w:rFonts w:cstheme="minorHAnsi"/>
                <w:iCs/>
                <w:sz w:val="20"/>
                <w:szCs w:val="20"/>
              </w:rPr>
              <w:t>Calculated Variable</w:t>
            </w:r>
          </w:p>
        </w:tc>
      </w:tr>
    </w:tbl>
    <w:p w14:paraId="6DA1D9A9" w14:textId="20540B36" w:rsidR="001A1A06" w:rsidRDefault="001A1A06" w:rsidP="001A1A06">
      <w:pPr>
        <w:pStyle w:val="ListParagraph"/>
        <w:ind w:left="360"/>
      </w:pPr>
    </w:p>
    <w:p w14:paraId="139E22B4" w14:textId="1EE42F1C" w:rsidR="00AD7FD0" w:rsidRDefault="00FC2D5B" w:rsidP="00AD7FD0">
      <w:pPr>
        <w:rPr>
          <w:rStyle w:val="Hyperlink"/>
        </w:rPr>
      </w:pPr>
      <w:r w:rsidRPr="004C542D">
        <w:rPr>
          <w:b/>
        </w:rPr>
        <w:lastRenderedPageBreak/>
        <w:t>The link to access the ADI Index</w:t>
      </w:r>
      <w:r>
        <w:t xml:space="preserve">: </w:t>
      </w:r>
      <w:hyperlink r:id="rId16" w:history="1">
        <w:r w:rsidRPr="001B5834">
          <w:rPr>
            <w:rStyle w:val="Hyperlink"/>
          </w:rPr>
          <w:t>https://www.hipxchange.org/ADI</w:t>
        </w:r>
      </w:hyperlink>
    </w:p>
    <w:p w14:paraId="32F004F0" w14:textId="607AC3A7" w:rsidR="00CD6B5C" w:rsidRDefault="00CD6B5C" w:rsidP="00AD7FD0">
      <w:r w:rsidRPr="004C542D">
        <w:rPr>
          <w:rStyle w:val="Hyperlink"/>
          <w:b/>
          <w:color w:val="auto"/>
          <w:u w:val="none"/>
        </w:rPr>
        <w:t>Technical Documentation:</w:t>
      </w:r>
      <w:r w:rsidRPr="004C542D">
        <w:rPr>
          <w:rStyle w:val="Hyperlink"/>
          <w:color w:val="auto"/>
        </w:rPr>
        <w:t xml:space="preserve"> </w:t>
      </w:r>
      <w:r w:rsidRPr="00CD6B5C">
        <w:rPr>
          <w:rStyle w:val="Hyperlink"/>
        </w:rPr>
        <w:t>https://dcri.atlassian.net/wiki/spaces/DBIA/pages/2999222409/rpt+adi+ref</w:t>
      </w:r>
    </w:p>
    <w:p w14:paraId="4921B04A" w14:textId="68D317D0" w:rsidR="00A436C1" w:rsidRDefault="006F6B0B" w:rsidP="00604821">
      <w:r>
        <w:rPr>
          <w:rStyle w:val="Hyperlink"/>
          <w:color w:val="auto"/>
        </w:rPr>
        <w:t xml:space="preserve">Below </w:t>
      </w:r>
      <w:r w:rsidR="00604821" w:rsidRPr="00EC224D">
        <w:rPr>
          <w:rStyle w:val="Hyperlink"/>
          <w:color w:val="auto"/>
        </w:rPr>
        <w:t xml:space="preserve">is an example of how the table will look like once we append all the ACS variables that are used to calculate the </w:t>
      </w:r>
      <w:r w:rsidR="00604821">
        <w:rPr>
          <w:rStyle w:val="Hyperlink"/>
          <w:color w:val="auto"/>
        </w:rPr>
        <w:t>ADI_SC</w:t>
      </w:r>
      <w:r w:rsidR="00604821" w:rsidRPr="00EC224D">
        <w:rPr>
          <w:rStyle w:val="Hyperlink"/>
          <w:color w:val="auto"/>
        </w:rPr>
        <w:t xml:space="preserve"> variable</w:t>
      </w:r>
      <w:r w:rsidR="00604821">
        <w:rPr>
          <w:rStyle w:val="Hyperlink"/>
          <w:color w:val="auto"/>
        </w:rPr>
        <w:t>s</w:t>
      </w:r>
    </w:p>
    <w:p w14:paraId="7FB11C42" w14:textId="74DA70F1" w:rsidR="00B86F51" w:rsidRPr="0056191C" w:rsidRDefault="004311F0" w:rsidP="0022269F">
      <w:pPr>
        <w:spacing w:after="0"/>
        <w:ind w:left="-1152"/>
        <w:jc w:val="center"/>
      </w:pPr>
      <w:r>
        <w:rPr>
          <w:noProof/>
        </w:rPr>
        <w:drawing>
          <wp:inline distT="0" distB="0" distL="0" distR="0" wp14:anchorId="2DF93187" wp14:editId="34B39261">
            <wp:extent cx="7366354" cy="2245995"/>
            <wp:effectExtent l="19050" t="19050" r="25400" b="209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699819" cy="2347668"/>
                    </a:xfrm>
                    <a:prstGeom prst="rect">
                      <a:avLst/>
                    </a:prstGeom>
                    <a:ln>
                      <a:solidFill>
                        <a:schemeClr val="accent1"/>
                      </a:solidFill>
                    </a:ln>
                  </pic:spPr>
                </pic:pic>
              </a:graphicData>
            </a:graphic>
          </wp:inline>
        </w:drawing>
      </w:r>
    </w:p>
    <w:p w14:paraId="61035842" w14:textId="77777777" w:rsidR="00D37A20" w:rsidRDefault="00D37A20" w:rsidP="00B86F51">
      <w:pPr>
        <w:pStyle w:val="ListParagraph"/>
        <w:ind w:left="0"/>
        <w:rPr>
          <w:b/>
        </w:rPr>
      </w:pPr>
    </w:p>
    <w:p w14:paraId="22E8ECFD" w14:textId="1786AEA8" w:rsidR="00D37A20" w:rsidRDefault="0022269F" w:rsidP="00B86F51">
      <w:pPr>
        <w:pStyle w:val="ListParagraph"/>
        <w:ind w:left="0"/>
        <w:rPr>
          <w:b/>
        </w:rPr>
      </w:pPr>
      <w:r w:rsidRPr="00A436C1">
        <w:rPr>
          <w:noProof/>
        </w:rPr>
        <w:drawing>
          <wp:inline distT="0" distB="0" distL="0" distR="0" wp14:anchorId="277772D4" wp14:editId="2C7CF633">
            <wp:extent cx="2780199" cy="2236886"/>
            <wp:effectExtent l="0" t="0" r="127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08723" cy="2259835"/>
                    </a:xfrm>
                    <a:prstGeom prst="rect">
                      <a:avLst/>
                    </a:prstGeom>
                  </pic:spPr>
                </pic:pic>
              </a:graphicData>
            </a:graphic>
          </wp:inline>
        </w:drawing>
      </w:r>
    </w:p>
    <w:p w14:paraId="4FC7915D" w14:textId="77777777" w:rsidR="00BB4BC3" w:rsidRDefault="00BB4BC3" w:rsidP="00BB4BC3">
      <w:pPr>
        <w:ind w:left="-2304"/>
        <w:jc w:val="center"/>
      </w:pPr>
      <w:r>
        <w:t xml:space="preserve">This interactive map provides insight into each of the linked area level datasets above the zip code level across the US. </w:t>
      </w:r>
    </w:p>
    <w:p w14:paraId="24E712C3" w14:textId="77777777" w:rsidR="00BB4BC3" w:rsidRDefault="00BB4BC3" w:rsidP="00B86F51">
      <w:pPr>
        <w:pStyle w:val="ListParagraph"/>
        <w:ind w:left="0"/>
        <w:rPr>
          <w:b/>
        </w:rPr>
      </w:pPr>
    </w:p>
    <w:p w14:paraId="777EC7DE" w14:textId="7A1A9864" w:rsidR="00D37A20" w:rsidRPr="00952FCC" w:rsidRDefault="00952FCC" w:rsidP="00B86F51">
      <w:pPr>
        <w:pStyle w:val="ListParagraph"/>
        <w:ind w:left="0"/>
      </w:pPr>
      <w:r>
        <w:rPr>
          <w:b/>
        </w:rPr>
        <w:t xml:space="preserve">Contact Information: </w:t>
      </w:r>
      <w:r>
        <w:t>For any variables listed above that do not have guidance</w:t>
      </w:r>
      <w:r w:rsidR="00691879">
        <w:t xml:space="preserve"> or if you have questions about linking them</w:t>
      </w:r>
      <w:r>
        <w:t>, please contact CDCC (</w:t>
      </w:r>
      <w:r w:rsidR="00691879">
        <w:t xml:space="preserve">via your EIT or by emailing </w:t>
      </w:r>
      <w:r>
        <w:t xml:space="preserve">Vineela Sunkepalli – </w:t>
      </w:r>
      <w:hyperlink r:id="rId19" w:history="1">
        <w:r w:rsidRPr="00840F8C">
          <w:rPr>
            <w:rStyle w:val="Hyperlink"/>
          </w:rPr>
          <w:t>Vineela.sunkepalli@duke.edu</w:t>
        </w:r>
      </w:hyperlink>
      <w:r w:rsidR="00691879">
        <w:t>)</w:t>
      </w:r>
      <w:r>
        <w:t>.</w:t>
      </w:r>
    </w:p>
    <w:p w14:paraId="3E752556" w14:textId="77777777" w:rsidR="00D37A20" w:rsidRDefault="00D37A20" w:rsidP="00B86F51">
      <w:pPr>
        <w:pStyle w:val="ListParagraph"/>
        <w:ind w:left="0"/>
        <w:rPr>
          <w:b/>
        </w:rPr>
      </w:pPr>
    </w:p>
    <w:p w14:paraId="68D67560" w14:textId="2CDC879B" w:rsidR="00D37A20" w:rsidRDefault="00D37A20" w:rsidP="00B86F51">
      <w:pPr>
        <w:pStyle w:val="ListParagraph"/>
        <w:ind w:left="0"/>
        <w:rPr>
          <w:b/>
        </w:rPr>
      </w:pPr>
    </w:p>
    <w:p w14:paraId="6F617F85" w14:textId="77777777" w:rsidR="00D37A20" w:rsidRDefault="00D37A20" w:rsidP="00B86F51">
      <w:pPr>
        <w:pStyle w:val="ListParagraph"/>
        <w:ind w:left="0"/>
        <w:rPr>
          <w:b/>
        </w:rPr>
      </w:pPr>
    </w:p>
    <w:p w14:paraId="06B86424" w14:textId="77777777" w:rsidR="00D37A20" w:rsidRDefault="00D37A20" w:rsidP="00B86F51">
      <w:pPr>
        <w:pStyle w:val="ListParagraph"/>
        <w:ind w:left="0"/>
        <w:rPr>
          <w:b/>
        </w:rPr>
      </w:pPr>
    </w:p>
    <w:p w14:paraId="261E66E8" w14:textId="77777777" w:rsidR="00D37A20" w:rsidRDefault="00D37A20" w:rsidP="00B86F51">
      <w:pPr>
        <w:pStyle w:val="ListParagraph"/>
        <w:ind w:left="0"/>
        <w:rPr>
          <w:b/>
        </w:rPr>
      </w:pPr>
    </w:p>
    <w:p w14:paraId="009FF0C1" w14:textId="77777777" w:rsidR="00D37A20" w:rsidRDefault="00D37A20" w:rsidP="00B86F51">
      <w:pPr>
        <w:pStyle w:val="ListParagraph"/>
        <w:ind w:left="0"/>
        <w:rPr>
          <w:b/>
        </w:rPr>
      </w:pPr>
    </w:p>
    <w:p w14:paraId="4A8E0F49" w14:textId="5B2165CB" w:rsidR="00D37A20" w:rsidRDefault="00D37A20" w:rsidP="00B86F51">
      <w:pPr>
        <w:pStyle w:val="ListParagraph"/>
        <w:ind w:left="0"/>
        <w:rPr>
          <w:b/>
        </w:rPr>
      </w:pPr>
    </w:p>
    <w:p w14:paraId="405A12C3" w14:textId="47C74C32" w:rsidR="001F0C46" w:rsidRDefault="001F0C46" w:rsidP="001F0C46"/>
    <w:p w14:paraId="7996E8F4" w14:textId="2BA547C9" w:rsidR="001D1BA4" w:rsidRDefault="001D1BA4" w:rsidP="002C63F7">
      <w:pPr>
        <w:pStyle w:val="ListParagraph"/>
        <w:ind w:left="1440"/>
      </w:pPr>
    </w:p>
    <w:p w14:paraId="4E86BCE8" w14:textId="3C511C59" w:rsidR="001D1BA4" w:rsidRDefault="001D1BA4" w:rsidP="002C63F7">
      <w:pPr>
        <w:pStyle w:val="ListParagraph"/>
        <w:ind w:left="1440"/>
      </w:pPr>
    </w:p>
    <w:sectPr w:rsidR="001D1BA4" w:rsidSect="00780245">
      <w:footerReference w:type="default" r:id="rId20"/>
      <w:headerReference w:type="first" r:id="rId21"/>
      <w:footerReference w:type="first" r:id="rId22"/>
      <w:pgSz w:w="15840" w:h="12240" w:orient="landscape"/>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BC879" w16cex:dateUtc="2022-02-07T03:12:00Z"/>
  <w16cex:commentExtensible w16cex:durableId="25ACC524" w16cex:dateUtc="2022-02-08T15:32:00Z"/>
  <w16cex:commentExtensible w16cex:durableId="25ACC728" w16cex:dateUtc="2022-02-08T15:40:00Z"/>
  <w16cex:commentExtensible w16cex:durableId="25ABC87A" w16cex:dateUtc="2022-02-07T03:10:00Z"/>
  <w16cex:commentExtensible w16cex:durableId="25ABC87B" w16cex:dateUtc="2022-02-07T03:19:00Z"/>
  <w16cex:commentExtensible w16cex:durableId="25ABC87C" w16cex:dateUtc="2022-02-07T0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BC0879" w16cid:durableId="25ABC879"/>
  <w16cid:commentId w16cid:paraId="42D6974D" w16cid:durableId="25ACC524"/>
  <w16cid:commentId w16cid:paraId="65077602" w16cid:durableId="25ACC728"/>
  <w16cid:commentId w16cid:paraId="03B8F741" w16cid:durableId="25ABC87A"/>
  <w16cid:commentId w16cid:paraId="5503CF4C" w16cid:durableId="25ABC87B"/>
  <w16cid:commentId w16cid:paraId="537D0CF4" w16cid:durableId="25ABC8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EE860" w14:textId="77777777" w:rsidR="003D68C5" w:rsidRDefault="003D68C5" w:rsidP="00FE029F">
      <w:pPr>
        <w:spacing w:after="0" w:line="240" w:lineRule="auto"/>
      </w:pPr>
      <w:r>
        <w:separator/>
      </w:r>
    </w:p>
  </w:endnote>
  <w:endnote w:type="continuationSeparator" w:id="0">
    <w:p w14:paraId="04702498" w14:textId="77777777" w:rsidR="003D68C5" w:rsidRDefault="003D68C5" w:rsidP="00FE0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F55A3" w14:textId="463A4351" w:rsidR="00790098" w:rsidRPr="00780245" w:rsidRDefault="00790098">
    <w:pPr>
      <w:pStyle w:val="Footer"/>
      <w:rPr>
        <w:rFonts w:ascii="Corbel" w:eastAsia="Arial" w:hAnsi="Corbel" w:cs="Arial"/>
      </w:rPr>
    </w:pPr>
    <w:r w:rsidRPr="00780245">
      <w:rPr>
        <w:rFonts w:ascii="Corbel" w:eastAsia="Arial" w:hAnsi="Corbel" w:cs="Arial"/>
        <w:noProof/>
      </w:rPr>
      <w:drawing>
        <wp:anchor distT="0" distB="0" distL="114300" distR="114300" simplePos="0" relativeHeight="251662336" behindDoc="1" locked="0" layoutInCell="1" allowOverlap="1" wp14:anchorId="58008381" wp14:editId="6AF63464">
          <wp:simplePos x="0" y="0"/>
          <wp:positionH relativeFrom="margin">
            <wp:align>right</wp:align>
          </wp:positionH>
          <wp:positionV relativeFrom="paragraph">
            <wp:posOffset>-79435</wp:posOffset>
          </wp:positionV>
          <wp:extent cx="1026160" cy="282575"/>
          <wp:effectExtent l="0" t="0" r="2540" b="3175"/>
          <wp:wrapThrough wrapText="bothSides">
            <wp:wrapPolygon edited="0">
              <wp:start x="18045" y="0"/>
              <wp:lineTo x="0" y="5825"/>
              <wp:lineTo x="0" y="20387"/>
              <wp:lineTo x="16842" y="20387"/>
              <wp:lineTo x="20450" y="20387"/>
              <wp:lineTo x="21252" y="14562"/>
              <wp:lineTo x="21252" y="4369"/>
              <wp:lineTo x="20450" y="0"/>
              <wp:lineTo x="18045" y="0"/>
            </wp:wrapPolygon>
          </wp:wrapThrough>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26160" cy="282575"/>
                  </a:xfrm>
                  <a:prstGeom prst="rect">
                    <a:avLst/>
                  </a:prstGeom>
                  <a:ln/>
                </pic:spPr>
              </pic:pic>
            </a:graphicData>
          </a:graphic>
          <wp14:sizeRelH relativeFrom="margin">
            <wp14:pctWidth>0</wp14:pctWidth>
          </wp14:sizeRelH>
          <wp14:sizeRelV relativeFrom="margin">
            <wp14:pctHeight>0</wp14:pctHeight>
          </wp14:sizeRelV>
        </wp:anchor>
      </w:drawing>
    </w:r>
    <w:proofErr w:type="spellStart"/>
    <w:r w:rsidRPr="00780245">
      <w:rPr>
        <w:rFonts w:ascii="Corbel" w:hAnsi="Corbel"/>
      </w:rPr>
      <w:t>RADx</w:t>
    </w:r>
    <w:proofErr w:type="spellEnd"/>
    <w:r w:rsidRPr="00780245">
      <w:rPr>
        <w:rFonts w:ascii="Corbel" w:hAnsi="Corbel"/>
      </w:rPr>
      <w:t xml:space="preserve">-UP CDCC </w:t>
    </w:r>
    <w:r w:rsidR="008678F8">
      <w:rPr>
        <w:rFonts w:ascii="Corbel" w:hAnsi="Corbel"/>
      </w:rPr>
      <w:t>Data Linkage</w:t>
    </w:r>
    <w:r w:rsidR="00451B7F">
      <w:rPr>
        <w:rFonts w:ascii="Corbel" w:hAnsi="Corbel"/>
      </w:rPr>
      <w:t xml:space="preserve"> Guidance v1.0</w:t>
    </w:r>
    <w:r w:rsidR="00A03AA5">
      <w:rPr>
        <w:rFonts w:ascii="Corbel" w:hAnsi="Corbe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266705"/>
      <w:docPartObj>
        <w:docPartGallery w:val="Page Numbers (Bottom of Page)"/>
        <w:docPartUnique/>
      </w:docPartObj>
    </w:sdtPr>
    <w:sdtEndPr>
      <w:rPr>
        <w:noProof/>
      </w:rPr>
    </w:sdtEndPr>
    <w:sdtContent>
      <w:p w14:paraId="23E3BBAB" w14:textId="5BC76E1D" w:rsidR="00A03AA5" w:rsidRDefault="00A03AA5">
        <w:pPr>
          <w:pStyle w:val="Footer"/>
          <w:jc w:val="center"/>
        </w:pPr>
        <w:r>
          <w:t xml:space="preserve">                                               </w:t>
        </w:r>
      </w:p>
    </w:sdtContent>
  </w:sdt>
  <w:p w14:paraId="45E3578D" w14:textId="4188319F" w:rsidR="00A03AA5" w:rsidRPr="00780245" w:rsidRDefault="00A03AA5" w:rsidP="00A03AA5">
    <w:pPr>
      <w:pStyle w:val="Footer"/>
      <w:rPr>
        <w:rFonts w:ascii="Corbel" w:eastAsia="Arial" w:hAnsi="Corbel" w:cs="Arial"/>
      </w:rPr>
    </w:pPr>
    <w:r w:rsidRPr="00780245">
      <w:rPr>
        <w:rFonts w:ascii="Corbel" w:eastAsia="Arial" w:hAnsi="Corbel" w:cs="Arial"/>
        <w:noProof/>
      </w:rPr>
      <w:drawing>
        <wp:anchor distT="0" distB="0" distL="114300" distR="114300" simplePos="0" relativeHeight="251664384" behindDoc="1" locked="0" layoutInCell="1" allowOverlap="1" wp14:anchorId="3DA29C0E" wp14:editId="2249AB24">
          <wp:simplePos x="0" y="0"/>
          <wp:positionH relativeFrom="margin">
            <wp:align>right</wp:align>
          </wp:positionH>
          <wp:positionV relativeFrom="paragraph">
            <wp:posOffset>-79435</wp:posOffset>
          </wp:positionV>
          <wp:extent cx="1026160" cy="282575"/>
          <wp:effectExtent l="0" t="0" r="2540" b="3175"/>
          <wp:wrapThrough wrapText="bothSides">
            <wp:wrapPolygon edited="0">
              <wp:start x="18045" y="0"/>
              <wp:lineTo x="0" y="5825"/>
              <wp:lineTo x="0" y="20387"/>
              <wp:lineTo x="16842" y="20387"/>
              <wp:lineTo x="20450" y="20387"/>
              <wp:lineTo x="21252" y="14562"/>
              <wp:lineTo x="21252" y="4369"/>
              <wp:lineTo x="20450" y="0"/>
              <wp:lineTo x="18045" y="0"/>
            </wp:wrapPolygon>
          </wp:wrapThrough>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26160" cy="282575"/>
                  </a:xfrm>
                  <a:prstGeom prst="rect">
                    <a:avLst/>
                  </a:prstGeom>
                  <a:ln/>
                </pic:spPr>
              </pic:pic>
            </a:graphicData>
          </a:graphic>
          <wp14:sizeRelH relativeFrom="margin">
            <wp14:pctWidth>0</wp14:pctWidth>
          </wp14:sizeRelH>
          <wp14:sizeRelV relativeFrom="margin">
            <wp14:pctHeight>0</wp14:pctHeight>
          </wp14:sizeRelV>
        </wp:anchor>
      </w:drawing>
    </w:r>
    <w:proofErr w:type="spellStart"/>
    <w:r w:rsidRPr="00780245">
      <w:rPr>
        <w:rFonts w:ascii="Corbel" w:hAnsi="Corbel"/>
      </w:rPr>
      <w:t>RADx</w:t>
    </w:r>
    <w:proofErr w:type="spellEnd"/>
    <w:r w:rsidRPr="00780245">
      <w:rPr>
        <w:rFonts w:ascii="Corbel" w:hAnsi="Corbel"/>
      </w:rPr>
      <w:t xml:space="preserve">-UP CDCC </w:t>
    </w:r>
    <w:r>
      <w:rPr>
        <w:rFonts w:ascii="Corbel" w:hAnsi="Corbel"/>
      </w:rPr>
      <w:t>Data Linkage</w:t>
    </w:r>
    <w:r w:rsidRPr="00780245">
      <w:rPr>
        <w:rFonts w:ascii="Corbel" w:hAnsi="Corbel"/>
      </w:rPr>
      <w:t xml:space="preserve"> Guidance </w:t>
    </w:r>
    <w:r w:rsidR="0050501E">
      <w:rPr>
        <w:rFonts w:ascii="Corbel" w:hAnsi="Corbel"/>
      </w:rPr>
      <w:t>v1.0</w:t>
    </w:r>
  </w:p>
  <w:p w14:paraId="1E74748A" w14:textId="77777777" w:rsidR="003F03FD" w:rsidRDefault="003F03FD" w:rsidP="00A03AA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6531B" w14:textId="77777777" w:rsidR="003D68C5" w:rsidRDefault="003D68C5" w:rsidP="00FE029F">
      <w:pPr>
        <w:spacing w:after="0" w:line="240" w:lineRule="auto"/>
      </w:pPr>
      <w:r>
        <w:separator/>
      </w:r>
    </w:p>
  </w:footnote>
  <w:footnote w:type="continuationSeparator" w:id="0">
    <w:p w14:paraId="586C63F6" w14:textId="77777777" w:rsidR="003D68C5" w:rsidRDefault="003D68C5" w:rsidP="00FE0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33339" w14:textId="2A79B94E" w:rsidR="00790098" w:rsidRDefault="00790098">
    <w:pPr>
      <w:pStyle w:val="Header"/>
    </w:pPr>
    <w:r>
      <w:rPr>
        <w:rFonts w:ascii="Arial" w:eastAsia="Arial" w:hAnsi="Arial" w:cs="Arial"/>
        <w:noProof/>
        <w:u w:val="single"/>
      </w:rPr>
      <w:drawing>
        <wp:anchor distT="0" distB="0" distL="114300" distR="114300" simplePos="0" relativeHeight="251660288" behindDoc="1" locked="0" layoutInCell="1" allowOverlap="1" wp14:anchorId="1AC6BA75" wp14:editId="084C15B0">
          <wp:simplePos x="0" y="0"/>
          <wp:positionH relativeFrom="margin">
            <wp:align>center</wp:align>
          </wp:positionH>
          <wp:positionV relativeFrom="paragraph">
            <wp:posOffset>-275854</wp:posOffset>
          </wp:positionV>
          <wp:extent cx="1814180" cy="500063"/>
          <wp:effectExtent l="0" t="0" r="0" b="0"/>
          <wp:wrapTight wrapText="bothSides">
            <wp:wrapPolygon edited="0">
              <wp:start x="18605" y="0"/>
              <wp:lineTo x="0" y="6587"/>
              <wp:lineTo x="0" y="19761"/>
              <wp:lineTo x="17244" y="20584"/>
              <wp:lineTo x="19966" y="20584"/>
              <wp:lineTo x="20193" y="20584"/>
              <wp:lineTo x="21101" y="13997"/>
              <wp:lineTo x="21328" y="8234"/>
              <wp:lineTo x="21328" y="5764"/>
              <wp:lineTo x="19966" y="0"/>
              <wp:lineTo x="18605" y="0"/>
            </wp:wrapPolygon>
          </wp:wrapTight>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814180" cy="5000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3429E"/>
    <w:multiLevelType w:val="hybridMultilevel"/>
    <w:tmpl w:val="D1F42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97DA6"/>
    <w:multiLevelType w:val="hybridMultilevel"/>
    <w:tmpl w:val="A9022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97C29"/>
    <w:multiLevelType w:val="hybridMultilevel"/>
    <w:tmpl w:val="F6B64032"/>
    <w:lvl w:ilvl="0" w:tplc="04090003">
      <w:start w:val="1"/>
      <w:numFmt w:val="bullet"/>
      <w:lvlText w:val="o"/>
      <w:lvlJc w:val="left"/>
      <w:pPr>
        <w:ind w:left="1922" w:hanging="360"/>
      </w:pPr>
      <w:rPr>
        <w:rFonts w:ascii="Courier New" w:hAnsi="Courier New" w:cs="Courier New" w:hint="default"/>
      </w:rPr>
    </w:lvl>
    <w:lvl w:ilvl="1" w:tplc="04090003" w:tentative="1">
      <w:start w:val="1"/>
      <w:numFmt w:val="bullet"/>
      <w:lvlText w:val="o"/>
      <w:lvlJc w:val="left"/>
      <w:pPr>
        <w:ind w:left="2642" w:hanging="360"/>
      </w:pPr>
      <w:rPr>
        <w:rFonts w:ascii="Courier New" w:hAnsi="Courier New" w:cs="Courier New" w:hint="default"/>
      </w:rPr>
    </w:lvl>
    <w:lvl w:ilvl="2" w:tplc="04090005" w:tentative="1">
      <w:start w:val="1"/>
      <w:numFmt w:val="bullet"/>
      <w:lvlText w:val=""/>
      <w:lvlJc w:val="left"/>
      <w:pPr>
        <w:ind w:left="3362" w:hanging="360"/>
      </w:pPr>
      <w:rPr>
        <w:rFonts w:ascii="Wingdings" w:hAnsi="Wingdings" w:hint="default"/>
      </w:rPr>
    </w:lvl>
    <w:lvl w:ilvl="3" w:tplc="04090001" w:tentative="1">
      <w:start w:val="1"/>
      <w:numFmt w:val="bullet"/>
      <w:lvlText w:val=""/>
      <w:lvlJc w:val="left"/>
      <w:pPr>
        <w:ind w:left="4082" w:hanging="360"/>
      </w:pPr>
      <w:rPr>
        <w:rFonts w:ascii="Symbol" w:hAnsi="Symbol" w:hint="default"/>
      </w:rPr>
    </w:lvl>
    <w:lvl w:ilvl="4" w:tplc="04090003" w:tentative="1">
      <w:start w:val="1"/>
      <w:numFmt w:val="bullet"/>
      <w:lvlText w:val="o"/>
      <w:lvlJc w:val="left"/>
      <w:pPr>
        <w:ind w:left="4802" w:hanging="360"/>
      </w:pPr>
      <w:rPr>
        <w:rFonts w:ascii="Courier New" w:hAnsi="Courier New" w:cs="Courier New" w:hint="default"/>
      </w:rPr>
    </w:lvl>
    <w:lvl w:ilvl="5" w:tplc="04090005" w:tentative="1">
      <w:start w:val="1"/>
      <w:numFmt w:val="bullet"/>
      <w:lvlText w:val=""/>
      <w:lvlJc w:val="left"/>
      <w:pPr>
        <w:ind w:left="5522" w:hanging="360"/>
      </w:pPr>
      <w:rPr>
        <w:rFonts w:ascii="Wingdings" w:hAnsi="Wingdings" w:hint="default"/>
      </w:rPr>
    </w:lvl>
    <w:lvl w:ilvl="6" w:tplc="04090001" w:tentative="1">
      <w:start w:val="1"/>
      <w:numFmt w:val="bullet"/>
      <w:lvlText w:val=""/>
      <w:lvlJc w:val="left"/>
      <w:pPr>
        <w:ind w:left="6242" w:hanging="360"/>
      </w:pPr>
      <w:rPr>
        <w:rFonts w:ascii="Symbol" w:hAnsi="Symbol" w:hint="default"/>
      </w:rPr>
    </w:lvl>
    <w:lvl w:ilvl="7" w:tplc="04090003" w:tentative="1">
      <w:start w:val="1"/>
      <w:numFmt w:val="bullet"/>
      <w:lvlText w:val="o"/>
      <w:lvlJc w:val="left"/>
      <w:pPr>
        <w:ind w:left="6962" w:hanging="360"/>
      </w:pPr>
      <w:rPr>
        <w:rFonts w:ascii="Courier New" w:hAnsi="Courier New" w:cs="Courier New" w:hint="default"/>
      </w:rPr>
    </w:lvl>
    <w:lvl w:ilvl="8" w:tplc="04090005" w:tentative="1">
      <w:start w:val="1"/>
      <w:numFmt w:val="bullet"/>
      <w:lvlText w:val=""/>
      <w:lvlJc w:val="left"/>
      <w:pPr>
        <w:ind w:left="7682" w:hanging="360"/>
      </w:pPr>
      <w:rPr>
        <w:rFonts w:ascii="Wingdings" w:hAnsi="Wingdings" w:hint="default"/>
      </w:rPr>
    </w:lvl>
  </w:abstractNum>
  <w:abstractNum w:abstractNumId="3" w15:restartNumberingAfterBreak="0">
    <w:nsid w:val="55375591"/>
    <w:multiLevelType w:val="hybridMultilevel"/>
    <w:tmpl w:val="201C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BD0E23"/>
    <w:multiLevelType w:val="hybridMultilevel"/>
    <w:tmpl w:val="51D82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6327D63"/>
    <w:multiLevelType w:val="hybridMultilevel"/>
    <w:tmpl w:val="31AC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C86F10"/>
    <w:multiLevelType w:val="hybridMultilevel"/>
    <w:tmpl w:val="0AA0F18A"/>
    <w:lvl w:ilvl="0" w:tplc="04090003">
      <w:start w:val="1"/>
      <w:numFmt w:val="bullet"/>
      <w:lvlText w:val="o"/>
      <w:lvlJc w:val="left"/>
      <w:pPr>
        <w:ind w:left="2072" w:hanging="360"/>
      </w:pPr>
      <w:rPr>
        <w:rFonts w:ascii="Courier New" w:hAnsi="Courier New" w:cs="Courier New" w:hint="default"/>
      </w:rPr>
    </w:lvl>
    <w:lvl w:ilvl="1" w:tplc="04090003" w:tentative="1">
      <w:start w:val="1"/>
      <w:numFmt w:val="bullet"/>
      <w:lvlText w:val="o"/>
      <w:lvlJc w:val="left"/>
      <w:pPr>
        <w:ind w:left="2792" w:hanging="360"/>
      </w:pPr>
      <w:rPr>
        <w:rFonts w:ascii="Courier New" w:hAnsi="Courier New" w:cs="Courier New" w:hint="default"/>
      </w:rPr>
    </w:lvl>
    <w:lvl w:ilvl="2" w:tplc="04090005" w:tentative="1">
      <w:start w:val="1"/>
      <w:numFmt w:val="bullet"/>
      <w:lvlText w:val=""/>
      <w:lvlJc w:val="left"/>
      <w:pPr>
        <w:ind w:left="3512" w:hanging="360"/>
      </w:pPr>
      <w:rPr>
        <w:rFonts w:ascii="Wingdings" w:hAnsi="Wingdings" w:hint="default"/>
      </w:rPr>
    </w:lvl>
    <w:lvl w:ilvl="3" w:tplc="04090001" w:tentative="1">
      <w:start w:val="1"/>
      <w:numFmt w:val="bullet"/>
      <w:lvlText w:val=""/>
      <w:lvlJc w:val="left"/>
      <w:pPr>
        <w:ind w:left="4232" w:hanging="360"/>
      </w:pPr>
      <w:rPr>
        <w:rFonts w:ascii="Symbol" w:hAnsi="Symbol" w:hint="default"/>
      </w:rPr>
    </w:lvl>
    <w:lvl w:ilvl="4" w:tplc="04090003" w:tentative="1">
      <w:start w:val="1"/>
      <w:numFmt w:val="bullet"/>
      <w:lvlText w:val="o"/>
      <w:lvlJc w:val="left"/>
      <w:pPr>
        <w:ind w:left="4952" w:hanging="360"/>
      </w:pPr>
      <w:rPr>
        <w:rFonts w:ascii="Courier New" w:hAnsi="Courier New" w:cs="Courier New" w:hint="default"/>
      </w:rPr>
    </w:lvl>
    <w:lvl w:ilvl="5" w:tplc="04090005" w:tentative="1">
      <w:start w:val="1"/>
      <w:numFmt w:val="bullet"/>
      <w:lvlText w:val=""/>
      <w:lvlJc w:val="left"/>
      <w:pPr>
        <w:ind w:left="5672" w:hanging="360"/>
      </w:pPr>
      <w:rPr>
        <w:rFonts w:ascii="Wingdings" w:hAnsi="Wingdings" w:hint="default"/>
      </w:rPr>
    </w:lvl>
    <w:lvl w:ilvl="6" w:tplc="04090001" w:tentative="1">
      <w:start w:val="1"/>
      <w:numFmt w:val="bullet"/>
      <w:lvlText w:val=""/>
      <w:lvlJc w:val="left"/>
      <w:pPr>
        <w:ind w:left="6392" w:hanging="360"/>
      </w:pPr>
      <w:rPr>
        <w:rFonts w:ascii="Symbol" w:hAnsi="Symbol" w:hint="default"/>
      </w:rPr>
    </w:lvl>
    <w:lvl w:ilvl="7" w:tplc="04090003" w:tentative="1">
      <w:start w:val="1"/>
      <w:numFmt w:val="bullet"/>
      <w:lvlText w:val="o"/>
      <w:lvlJc w:val="left"/>
      <w:pPr>
        <w:ind w:left="7112" w:hanging="360"/>
      </w:pPr>
      <w:rPr>
        <w:rFonts w:ascii="Courier New" w:hAnsi="Courier New" w:cs="Courier New" w:hint="default"/>
      </w:rPr>
    </w:lvl>
    <w:lvl w:ilvl="8" w:tplc="04090005" w:tentative="1">
      <w:start w:val="1"/>
      <w:numFmt w:val="bullet"/>
      <w:lvlText w:val=""/>
      <w:lvlJc w:val="left"/>
      <w:pPr>
        <w:ind w:left="7832" w:hanging="360"/>
      </w:pPr>
      <w:rPr>
        <w:rFonts w:ascii="Wingdings" w:hAnsi="Wingdings" w:hint="default"/>
      </w:rPr>
    </w:lvl>
  </w:abstractNum>
  <w:abstractNum w:abstractNumId="7" w15:restartNumberingAfterBreak="0">
    <w:nsid w:val="5925248B"/>
    <w:multiLevelType w:val="hybridMultilevel"/>
    <w:tmpl w:val="60F02D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1A938BE"/>
    <w:multiLevelType w:val="hybridMultilevel"/>
    <w:tmpl w:val="020CFDD2"/>
    <w:lvl w:ilvl="0" w:tplc="04090003">
      <w:start w:val="1"/>
      <w:numFmt w:val="bullet"/>
      <w:lvlText w:val="o"/>
      <w:lvlJc w:val="left"/>
      <w:pPr>
        <w:ind w:left="1972" w:hanging="360"/>
      </w:pPr>
      <w:rPr>
        <w:rFonts w:ascii="Courier New" w:hAnsi="Courier New" w:cs="Courier New" w:hint="default"/>
      </w:rPr>
    </w:lvl>
    <w:lvl w:ilvl="1" w:tplc="04090003" w:tentative="1">
      <w:start w:val="1"/>
      <w:numFmt w:val="bullet"/>
      <w:lvlText w:val="o"/>
      <w:lvlJc w:val="left"/>
      <w:pPr>
        <w:ind w:left="2692" w:hanging="360"/>
      </w:pPr>
      <w:rPr>
        <w:rFonts w:ascii="Courier New" w:hAnsi="Courier New" w:cs="Courier New" w:hint="default"/>
      </w:rPr>
    </w:lvl>
    <w:lvl w:ilvl="2" w:tplc="04090005" w:tentative="1">
      <w:start w:val="1"/>
      <w:numFmt w:val="bullet"/>
      <w:lvlText w:val=""/>
      <w:lvlJc w:val="left"/>
      <w:pPr>
        <w:ind w:left="3412" w:hanging="360"/>
      </w:pPr>
      <w:rPr>
        <w:rFonts w:ascii="Wingdings" w:hAnsi="Wingdings" w:hint="default"/>
      </w:rPr>
    </w:lvl>
    <w:lvl w:ilvl="3" w:tplc="04090001" w:tentative="1">
      <w:start w:val="1"/>
      <w:numFmt w:val="bullet"/>
      <w:lvlText w:val=""/>
      <w:lvlJc w:val="left"/>
      <w:pPr>
        <w:ind w:left="4132" w:hanging="360"/>
      </w:pPr>
      <w:rPr>
        <w:rFonts w:ascii="Symbol" w:hAnsi="Symbol" w:hint="default"/>
      </w:rPr>
    </w:lvl>
    <w:lvl w:ilvl="4" w:tplc="04090003" w:tentative="1">
      <w:start w:val="1"/>
      <w:numFmt w:val="bullet"/>
      <w:lvlText w:val="o"/>
      <w:lvlJc w:val="left"/>
      <w:pPr>
        <w:ind w:left="4852" w:hanging="360"/>
      </w:pPr>
      <w:rPr>
        <w:rFonts w:ascii="Courier New" w:hAnsi="Courier New" w:cs="Courier New" w:hint="default"/>
      </w:rPr>
    </w:lvl>
    <w:lvl w:ilvl="5" w:tplc="04090005" w:tentative="1">
      <w:start w:val="1"/>
      <w:numFmt w:val="bullet"/>
      <w:lvlText w:val=""/>
      <w:lvlJc w:val="left"/>
      <w:pPr>
        <w:ind w:left="5572" w:hanging="360"/>
      </w:pPr>
      <w:rPr>
        <w:rFonts w:ascii="Wingdings" w:hAnsi="Wingdings" w:hint="default"/>
      </w:rPr>
    </w:lvl>
    <w:lvl w:ilvl="6" w:tplc="04090001" w:tentative="1">
      <w:start w:val="1"/>
      <w:numFmt w:val="bullet"/>
      <w:lvlText w:val=""/>
      <w:lvlJc w:val="left"/>
      <w:pPr>
        <w:ind w:left="6292" w:hanging="360"/>
      </w:pPr>
      <w:rPr>
        <w:rFonts w:ascii="Symbol" w:hAnsi="Symbol" w:hint="default"/>
      </w:rPr>
    </w:lvl>
    <w:lvl w:ilvl="7" w:tplc="04090003" w:tentative="1">
      <w:start w:val="1"/>
      <w:numFmt w:val="bullet"/>
      <w:lvlText w:val="o"/>
      <w:lvlJc w:val="left"/>
      <w:pPr>
        <w:ind w:left="7012" w:hanging="360"/>
      </w:pPr>
      <w:rPr>
        <w:rFonts w:ascii="Courier New" w:hAnsi="Courier New" w:cs="Courier New" w:hint="default"/>
      </w:rPr>
    </w:lvl>
    <w:lvl w:ilvl="8" w:tplc="04090005" w:tentative="1">
      <w:start w:val="1"/>
      <w:numFmt w:val="bullet"/>
      <w:lvlText w:val=""/>
      <w:lvlJc w:val="left"/>
      <w:pPr>
        <w:ind w:left="7732" w:hanging="360"/>
      </w:pPr>
      <w:rPr>
        <w:rFonts w:ascii="Wingdings" w:hAnsi="Wingdings" w:hint="default"/>
      </w:rPr>
    </w:lvl>
  </w:abstractNum>
  <w:abstractNum w:abstractNumId="9" w15:restartNumberingAfterBreak="0">
    <w:nsid w:val="72ED460E"/>
    <w:multiLevelType w:val="hybridMultilevel"/>
    <w:tmpl w:val="48160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3"/>
  </w:num>
  <w:num w:numId="5">
    <w:abstractNumId w:val="2"/>
  </w:num>
  <w:num w:numId="6">
    <w:abstractNumId w:val="6"/>
  </w:num>
  <w:num w:numId="7">
    <w:abstractNumId w:val="4"/>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3EC"/>
    <w:rsid w:val="00022CB9"/>
    <w:rsid w:val="00036BFE"/>
    <w:rsid w:val="000557BD"/>
    <w:rsid w:val="00082E8C"/>
    <w:rsid w:val="000A6D11"/>
    <w:rsid w:val="000C46D1"/>
    <w:rsid w:val="000D16A5"/>
    <w:rsid w:val="000D4FC3"/>
    <w:rsid w:val="000E3F63"/>
    <w:rsid w:val="000F3AB8"/>
    <w:rsid w:val="000F7DF6"/>
    <w:rsid w:val="001460E2"/>
    <w:rsid w:val="001713D7"/>
    <w:rsid w:val="00185D39"/>
    <w:rsid w:val="001A1A06"/>
    <w:rsid w:val="001A4434"/>
    <w:rsid w:val="001D1BA4"/>
    <w:rsid w:val="001D6431"/>
    <w:rsid w:val="001F0C46"/>
    <w:rsid w:val="00205E30"/>
    <w:rsid w:val="0022269F"/>
    <w:rsid w:val="00251D07"/>
    <w:rsid w:val="00255AAE"/>
    <w:rsid w:val="00265696"/>
    <w:rsid w:val="00272CD6"/>
    <w:rsid w:val="00283355"/>
    <w:rsid w:val="002A2E40"/>
    <w:rsid w:val="002C19DA"/>
    <w:rsid w:val="002C3065"/>
    <w:rsid w:val="002C63F7"/>
    <w:rsid w:val="002C7521"/>
    <w:rsid w:val="002D0E83"/>
    <w:rsid w:val="002E7FA3"/>
    <w:rsid w:val="00345A83"/>
    <w:rsid w:val="00360953"/>
    <w:rsid w:val="003A5765"/>
    <w:rsid w:val="003D68C5"/>
    <w:rsid w:val="003E7710"/>
    <w:rsid w:val="003F03FD"/>
    <w:rsid w:val="00423BCE"/>
    <w:rsid w:val="004311F0"/>
    <w:rsid w:val="004437B8"/>
    <w:rsid w:val="00447232"/>
    <w:rsid w:val="00451B7F"/>
    <w:rsid w:val="00457C12"/>
    <w:rsid w:val="004643F2"/>
    <w:rsid w:val="00470B94"/>
    <w:rsid w:val="004A4C68"/>
    <w:rsid w:val="004B5760"/>
    <w:rsid w:val="004C542D"/>
    <w:rsid w:val="004D1C68"/>
    <w:rsid w:val="004D4E55"/>
    <w:rsid w:val="004E7F9F"/>
    <w:rsid w:val="0050501E"/>
    <w:rsid w:val="005270E3"/>
    <w:rsid w:val="0053357E"/>
    <w:rsid w:val="00535B78"/>
    <w:rsid w:val="0056191C"/>
    <w:rsid w:val="00562C73"/>
    <w:rsid w:val="005A3D82"/>
    <w:rsid w:val="005B7488"/>
    <w:rsid w:val="005E0B24"/>
    <w:rsid w:val="005E62EC"/>
    <w:rsid w:val="005F21F0"/>
    <w:rsid w:val="005F23EC"/>
    <w:rsid w:val="00604821"/>
    <w:rsid w:val="006067A0"/>
    <w:rsid w:val="00613FA5"/>
    <w:rsid w:val="006163E8"/>
    <w:rsid w:val="00623C07"/>
    <w:rsid w:val="006456E9"/>
    <w:rsid w:val="00666159"/>
    <w:rsid w:val="00667B61"/>
    <w:rsid w:val="00677DFF"/>
    <w:rsid w:val="00691879"/>
    <w:rsid w:val="006A1AC9"/>
    <w:rsid w:val="006A2E32"/>
    <w:rsid w:val="006B25DD"/>
    <w:rsid w:val="006C547B"/>
    <w:rsid w:val="006D00C7"/>
    <w:rsid w:val="006E3943"/>
    <w:rsid w:val="006E6EBC"/>
    <w:rsid w:val="006F6B0B"/>
    <w:rsid w:val="006F72DA"/>
    <w:rsid w:val="007216E3"/>
    <w:rsid w:val="007236C0"/>
    <w:rsid w:val="007260CF"/>
    <w:rsid w:val="00753174"/>
    <w:rsid w:val="007644A4"/>
    <w:rsid w:val="00767EB5"/>
    <w:rsid w:val="0077208F"/>
    <w:rsid w:val="00775178"/>
    <w:rsid w:val="00780245"/>
    <w:rsid w:val="00790098"/>
    <w:rsid w:val="00796204"/>
    <w:rsid w:val="007A3AAB"/>
    <w:rsid w:val="007A69BA"/>
    <w:rsid w:val="007A7A97"/>
    <w:rsid w:val="007E1B77"/>
    <w:rsid w:val="007E6249"/>
    <w:rsid w:val="0081120D"/>
    <w:rsid w:val="008115F3"/>
    <w:rsid w:val="008645B2"/>
    <w:rsid w:val="008678F8"/>
    <w:rsid w:val="0087411D"/>
    <w:rsid w:val="008C36D5"/>
    <w:rsid w:val="008E4E4C"/>
    <w:rsid w:val="008E6C98"/>
    <w:rsid w:val="00906A98"/>
    <w:rsid w:val="00915A0E"/>
    <w:rsid w:val="00952FCC"/>
    <w:rsid w:val="009534B9"/>
    <w:rsid w:val="00956260"/>
    <w:rsid w:val="00984A1E"/>
    <w:rsid w:val="009A3FB3"/>
    <w:rsid w:val="009B3E90"/>
    <w:rsid w:val="009C433B"/>
    <w:rsid w:val="009D47BB"/>
    <w:rsid w:val="00A03AA5"/>
    <w:rsid w:val="00A136A6"/>
    <w:rsid w:val="00A15839"/>
    <w:rsid w:val="00A436C1"/>
    <w:rsid w:val="00A804D0"/>
    <w:rsid w:val="00A859E2"/>
    <w:rsid w:val="00A94F80"/>
    <w:rsid w:val="00AA7E40"/>
    <w:rsid w:val="00AB7BC6"/>
    <w:rsid w:val="00AC06BB"/>
    <w:rsid w:val="00AD1AD8"/>
    <w:rsid w:val="00AD43F9"/>
    <w:rsid w:val="00AD7FD0"/>
    <w:rsid w:val="00B1336A"/>
    <w:rsid w:val="00B86F51"/>
    <w:rsid w:val="00BA2583"/>
    <w:rsid w:val="00BB4BC3"/>
    <w:rsid w:val="00BE0138"/>
    <w:rsid w:val="00BF006D"/>
    <w:rsid w:val="00BF3F22"/>
    <w:rsid w:val="00C0139E"/>
    <w:rsid w:val="00C1099C"/>
    <w:rsid w:val="00C3692E"/>
    <w:rsid w:val="00C4140C"/>
    <w:rsid w:val="00C5525F"/>
    <w:rsid w:val="00C63BDB"/>
    <w:rsid w:val="00C80461"/>
    <w:rsid w:val="00C91BEA"/>
    <w:rsid w:val="00CB390E"/>
    <w:rsid w:val="00CC2B92"/>
    <w:rsid w:val="00CD6B5C"/>
    <w:rsid w:val="00CF0F95"/>
    <w:rsid w:val="00D001EA"/>
    <w:rsid w:val="00D37A20"/>
    <w:rsid w:val="00D749A4"/>
    <w:rsid w:val="00D74F47"/>
    <w:rsid w:val="00D95D47"/>
    <w:rsid w:val="00DA1AE1"/>
    <w:rsid w:val="00DA39DB"/>
    <w:rsid w:val="00DA5591"/>
    <w:rsid w:val="00DB2EF1"/>
    <w:rsid w:val="00DE1437"/>
    <w:rsid w:val="00E020E4"/>
    <w:rsid w:val="00E05F6D"/>
    <w:rsid w:val="00E11E45"/>
    <w:rsid w:val="00E26744"/>
    <w:rsid w:val="00E443A4"/>
    <w:rsid w:val="00E505DE"/>
    <w:rsid w:val="00E7143E"/>
    <w:rsid w:val="00E93079"/>
    <w:rsid w:val="00EB5F4F"/>
    <w:rsid w:val="00EC224D"/>
    <w:rsid w:val="00EC724C"/>
    <w:rsid w:val="00ED3239"/>
    <w:rsid w:val="00ED3865"/>
    <w:rsid w:val="00F068A2"/>
    <w:rsid w:val="00F304C1"/>
    <w:rsid w:val="00F4296B"/>
    <w:rsid w:val="00F646EE"/>
    <w:rsid w:val="00F72FE8"/>
    <w:rsid w:val="00F745A4"/>
    <w:rsid w:val="00F80203"/>
    <w:rsid w:val="00FC2D5B"/>
    <w:rsid w:val="00FE029F"/>
    <w:rsid w:val="00FF4603"/>
    <w:rsid w:val="00FF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C0CA0"/>
  <w15:chartTrackingRefBased/>
  <w15:docId w15:val="{5E9EF578-0AB4-4DD8-8ADB-65D0CD48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7EB5"/>
    <w:rPr>
      <w:sz w:val="16"/>
      <w:szCs w:val="16"/>
    </w:rPr>
  </w:style>
  <w:style w:type="paragraph" w:styleId="CommentText">
    <w:name w:val="annotation text"/>
    <w:basedOn w:val="Normal"/>
    <w:link w:val="CommentTextChar"/>
    <w:uiPriority w:val="99"/>
    <w:semiHidden/>
    <w:unhideWhenUsed/>
    <w:rsid w:val="00767EB5"/>
    <w:pPr>
      <w:spacing w:line="240" w:lineRule="auto"/>
    </w:pPr>
    <w:rPr>
      <w:sz w:val="20"/>
      <w:szCs w:val="20"/>
    </w:rPr>
  </w:style>
  <w:style w:type="character" w:customStyle="1" w:styleId="CommentTextChar">
    <w:name w:val="Comment Text Char"/>
    <w:basedOn w:val="DefaultParagraphFont"/>
    <w:link w:val="CommentText"/>
    <w:uiPriority w:val="99"/>
    <w:semiHidden/>
    <w:rsid w:val="00767EB5"/>
    <w:rPr>
      <w:sz w:val="20"/>
      <w:szCs w:val="20"/>
    </w:rPr>
  </w:style>
  <w:style w:type="paragraph" w:styleId="CommentSubject">
    <w:name w:val="annotation subject"/>
    <w:basedOn w:val="CommentText"/>
    <w:next w:val="CommentText"/>
    <w:link w:val="CommentSubjectChar"/>
    <w:uiPriority w:val="99"/>
    <w:semiHidden/>
    <w:unhideWhenUsed/>
    <w:rsid w:val="00767EB5"/>
    <w:rPr>
      <w:b/>
      <w:bCs/>
    </w:rPr>
  </w:style>
  <w:style w:type="character" w:customStyle="1" w:styleId="CommentSubjectChar">
    <w:name w:val="Comment Subject Char"/>
    <w:basedOn w:val="CommentTextChar"/>
    <w:link w:val="CommentSubject"/>
    <w:uiPriority w:val="99"/>
    <w:semiHidden/>
    <w:rsid w:val="00767EB5"/>
    <w:rPr>
      <w:b/>
      <w:bCs/>
      <w:sz w:val="20"/>
      <w:szCs w:val="20"/>
    </w:rPr>
  </w:style>
  <w:style w:type="paragraph" w:styleId="BalloonText">
    <w:name w:val="Balloon Text"/>
    <w:basedOn w:val="Normal"/>
    <w:link w:val="BalloonTextChar"/>
    <w:uiPriority w:val="99"/>
    <w:semiHidden/>
    <w:unhideWhenUsed/>
    <w:rsid w:val="00767E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EB5"/>
    <w:rPr>
      <w:rFonts w:ascii="Segoe UI" w:hAnsi="Segoe UI" w:cs="Segoe UI"/>
      <w:sz w:val="18"/>
      <w:szCs w:val="18"/>
    </w:rPr>
  </w:style>
  <w:style w:type="paragraph" w:styleId="Header">
    <w:name w:val="header"/>
    <w:basedOn w:val="Normal"/>
    <w:link w:val="HeaderChar"/>
    <w:uiPriority w:val="99"/>
    <w:unhideWhenUsed/>
    <w:rsid w:val="00FE02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29F"/>
  </w:style>
  <w:style w:type="paragraph" w:styleId="Footer">
    <w:name w:val="footer"/>
    <w:basedOn w:val="Normal"/>
    <w:link w:val="FooterChar"/>
    <w:uiPriority w:val="99"/>
    <w:unhideWhenUsed/>
    <w:rsid w:val="00FE02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29F"/>
  </w:style>
  <w:style w:type="paragraph" w:styleId="Revision">
    <w:name w:val="Revision"/>
    <w:hidden/>
    <w:uiPriority w:val="99"/>
    <w:semiHidden/>
    <w:rsid w:val="00780245"/>
    <w:pPr>
      <w:spacing w:after="0" w:line="240" w:lineRule="auto"/>
    </w:pPr>
  </w:style>
  <w:style w:type="character" w:styleId="Hyperlink">
    <w:name w:val="Hyperlink"/>
    <w:basedOn w:val="DefaultParagraphFont"/>
    <w:uiPriority w:val="99"/>
    <w:unhideWhenUsed/>
    <w:rsid w:val="00753174"/>
    <w:rPr>
      <w:color w:val="0563C1" w:themeColor="hyperlink"/>
      <w:u w:val="single"/>
    </w:rPr>
  </w:style>
  <w:style w:type="paragraph" w:customStyle="1" w:styleId="Default">
    <w:name w:val="Default"/>
    <w:rsid w:val="00CF0F9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02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754226">
      <w:bodyDiv w:val="1"/>
      <w:marLeft w:val="0"/>
      <w:marRight w:val="0"/>
      <w:marTop w:val="0"/>
      <w:marBottom w:val="0"/>
      <w:divBdr>
        <w:top w:val="none" w:sz="0" w:space="0" w:color="auto"/>
        <w:left w:val="none" w:sz="0" w:space="0" w:color="auto"/>
        <w:bottom w:val="none" w:sz="0" w:space="0" w:color="auto"/>
        <w:right w:val="none" w:sz="0" w:space="0" w:color="auto"/>
      </w:divBdr>
    </w:div>
    <w:div w:id="958758382">
      <w:bodyDiv w:val="1"/>
      <w:marLeft w:val="0"/>
      <w:marRight w:val="0"/>
      <w:marTop w:val="0"/>
      <w:marBottom w:val="0"/>
      <w:divBdr>
        <w:top w:val="none" w:sz="0" w:space="0" w:color="auto"/>
        <w:left w:val="none" w:sz="0" w:space="0" w:color="auto"/>
        <w:bottom w:val="none" w:sz="0" w:space="0" w:color="auto"/>
        <w:right w:val="none" w:sz="0" w:space="0" w:color="auto"/>
      </w:divBdr>
    </w:div>
    <w:div w:id="1278567470">
      <w:bodyDiv w:val="1"/>
      <w:marLeft w:val="0"/>
      <w:marRight w:val="0"/>
      <w:marTop w:val="0"/>
      <w:marBottom w:val="0"/>
      <w:divBdr>
        <w:top w:val="none" w:sz="0" w:space="0" w:color="auto"/>
        <w:left w:val="none" w:sz="0" w:space="0" w:color="auto"/>
        <w:bottom w:val="none" w:sz="0" w:space="0" w:color="auto"/>
        <w:right w:val="none" w:sz="0" w:space="0" w:color="auto"/>
      </w:divBdr>
    </w:div>
    <w:div w:id="1457487393">
      <w:bodyDiv w:val="1"/>
      <w:marLeft w:val="0"/>
      <w:marRight w:val="0"/>
      <w:marTop w:val="0"/>
      <w:marBottom w:val="0"/>
      <w:divBdr>
        <w:top w:val="none" w:sz="0" w:space="0" w:color="auto"/>
        <w:left w:val="none" w:sz="0" w:space="0" w:color="auto"/>
        <w:bottom w:val="none" w:sz="0" w:space="0" w:color="auto"/>
        <w:right w:val="none" w:sz="0" w:space="0" w:color="auto"/>
      </w:divBdr>
    </w:div>
    <w:div w:id="1530874699">
      <w:bodyDiv w:val="1"/>
      <w:marLeft w:val="0"/>
      <w:marRight w:val="0"/>
      <w:marTop w:val="0"/>
      <w:marBottom w:val="0"/>
      <w:divBdr>
        <w:top w:val="none" w:sz="0" w:space="0" w:color="auto"/>
        <w:left w:val="none" w:sz="0" w:space="0" w:color="auto"/>
        <w:bottom w:val="none" w:sz="0" w:space="0" w:color="auto"/>
        <w:right w:val="none" w:sz="0" w:space="0" w:color="auto"/>
      </w:divBdr>
    </w:div>
    <w:div w:id="1992127327">
      <w:bodyDiv w:val="1"/>
      <w:marLeft w:val="0"/>
      <w:marRight w:val="0"/>
      <w:marTop w:val="0"/>
      <w:marBottom w:val="0"/>
      <w:divBdr>
        <w:top w:val="none" w:sz="0" w:space="0" w:color="auto"/>
        <w:left w:val="none" w:sz="0" w:space="0" w:color="auto"/>
        <w:bottom w:val="none" w:sz="0" w:space="0" w:color="auto"/>
        <w:right w:val="none" w:sz="0" w:space="0" w:color="auto"/>
      </w:divBdr>
    </w:div>
    <w:div w:id="2031711835">
      <w:bodyDiv w:val="1"/>
      <w:marLeft w:val="0"/>
      <w:marRight w:val="0"/>
      <w:marTop w:val="0"/>
      <w:marBottom w:val="0"/>
      <w:divBdr>
        <w:top w:val="none" w:sz="0" w:space="0" w:color="auto"/>
        <w:left w:val="none" w:sz="0" w:space="0" w:color="auto"/>
        <w:bottom w:val="none" w:sz="0" w:space="0" w:color="auto"/>
        <w:right w:val="none" w:sz="0" w:space="0" w:color="auto"/>
      </w:divBdr>
    </w:div>
    <w:div w:id="207592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eseerx.ist.psu.edu/viewdoc/download?doi=10.1.1.233.6403&amp;rep=rep1&amp;type=pdf" TargetMode="External"/><Relationship Id="rId13" Type="http://schemas.openxmlformats.org/officeDocument/2006/relationships/hyperlink" Target="https://dcri.atlassian.net/wiki/spaces/DBIA/pages/2999222439/rpt+svi+ref"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atsdr.cdc.gov/placeandhealth/svi/index.html"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ww.hipxchange.org/ADI" TargetMode="External"/><Relationship Id="rId20" Type="http://schemas.openxmlformats.org/officeDocument/2006/relationships/footer" Target="foot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28" Type="http://schemas.microsoft.com/office/2018/08/relationships/commentsExtensible" Target="commentsExtensible.xml"/><Relationship Id="rId10" Type="http://schemas.openxmlformats.org/officeDocument/2006/relationships/image" Target="media/image1.png"/><Relationship Id="rId19" Type="http://schemas.openxmlformats.org/officeDocument/2006/relationships/hyperlink" Target="mailto:Vineela.sunkepalli@duke.edu" TargetMode="External"/><Relationship Id="rId4" Type="http://schemas.openxmlformats.org/officeDocument/2006/relationships/settings" Target="settings.xml"/><Relationship Id="rId9" Type="http://schemas.openxmlformats.org/officeDocument/2006/relationships/hyperlink" Target="https://dcri.atlassian.net/wiki/spaces/DBIA/pages/2999222386/rpt+ahrq+ref" TargetMode="External"/><Relationship Id="rId14" Type="http://schemas.openxmlformats.org/officeDocument/2006/relationships/image" Target="media/image3.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B9FB6-C36A-4F12-B869-5BBB9497D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1530</Words>
  <Characters>8723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Duke Health</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Mann, MA, CCRP</dc:creator>
  <cp:keywords/>
  <dc:description/>
  <cp:lastModifiedBy>Vineela Sunkepalli</cp:lastModifiedBy>
  <cp:revision>16</cp:revision>
  <dcterms:created xsi:type="dcterms:W3CDTF">2022-02-17T13:18:00Z</dcterms:created>
  <dcterms:modified xsi:type="dcterms:W3CDTF">2022-03-18T19:26:00Z</dcterms:modified>
</cp:coreProperties>
</file>